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8A9BE3">
      <w:pPr>
        <w:rPr>
          <w:rFonts w:ascii="Times New Roman" w:hAnsi="Times New Roman" w:eastAsia="黑体" w:cs="Times New Roman"/>
          <w:bCs/>
          <w:sz w:val="28"/>
        </w:rPr>
      </w:pPr>
    </w:p>
    <w:p w14:paraId="3AF60868">
      <w:pPr>
        <w:rPr>
          <w:rFonts w:ascii="Times New Roman" w:hAnsi="Times New Roman" w:eastAsia="楷体_GB2312" w:cs="Times New Roman"/>
          <w:sz w:val="28"/>
        </w:rPr>
      </w:pPr>
    </w:p>
    <w:p w14:paraId="745D0550">
      <w:pPr>
        <w:rPr>
          <w:rFonts w:ascii="Times New Roman" w:hAnsi="Times New Roman" w:eastAsia="楷体_GB2312" w:cs="Times New Roman"/>
          <w:sz w:val="28"/>
        </w:rPr>
      </w:pPr>
    </w:p>
    <w:p w14:paraId="1E79285B">
      <w:pPr>
        <w:rPr>
          <w:rFonts w:ascii="Times New Roman" w:hAnsi="Times New Roman" w:eastAsia="楷体_GB2312" w:cs="Times New Roman"/>
          <w:sz w:val="28"/>
        </w:rPr>
      </w:pPr>
    </w:p>
    <w:p w14:paraId="28BA2B0F">
      <w:pPr>
        <w:jc w:val="center"/>
        <w:rPr>
          <w:rFonts w:hint="eastAsia" w:ascii="宋体" w:hAnsi="宋体" w:eastAsia="宋体" w:cs="宋体"/>
          <w:b/>
          <w:color w:val="auto"/>
          <w:sz w:val="44"/>
        </w:rPr>
      </w:pPr>
      <w:r>
        <w:rPr>
          <w:rFonts w:hint="eastAsia" w:ascii="宋体" w:hAnsi="宋体" w:eastAsia="宋体" w:cs="宋体"/>
          <w:b/>
          <w:sz w:val="44"/>
          <w:lang w:val="en-US" w:eastAsia="zh-CN"/>
        </w:rPr>
        <w:t>2024年</w:t>
      </w:r>
      <w:r>
        <w:rPr>
          <w:rFonts w:hint="eastAsia" w:ascii="宋体" w:hAnsi="宋体" w:eastAsia="宋体" w:cs="宋体"/>
          <w:b/>
          <w:sz w:val="44"/>
        </w:rPr>
        <w:t>教</w:t>
      </w:r>
      <w:r>
        <w:rPr>
          <w:rFonts w:hint="eastAsia" w:ascii="宋体" w:hAnsi="宋体" w:eastAsia="宋体" w:cs="宋体"/>
          <w:b/>
          <w:color w:val="auto"/>
          <w:sz w:val="44"/>
        </w:rPr>
        <w:t>学实验室安全工作年度报告</w:t>
      </w:r>
    </w:p>
    <w:p w14:paraId="63F504EB">
      <w:pPr>
        <w:jc w:val="center"/>
        <w:rPr>
          <w:rFonts w:hint="eastAsia" w:ascii="宋体" w:hAnsi="宋体" w:eastAsia="宋体" w:cs="宋体"/>
          <w:color w:val="auto"/>
          <w:sz w:val="28"/>
          <w:lang w:eastAsia="zh-CN"/>
        </w:rPr>
      </w:pPr>
      <w:bookmarkStart w:id="1" w:name="_GoBack"/>
      <w:bookmarkEnd w:id="1"/>
    </w:p>
    <w:p w14:paraId="6C8C5D4D">
      <w:pPr>
        <w:jc w:val="center"/>
        <w:rPr>
          <w:rFonts w:hint="eastAsia" w:ascii="宋体" w:hAnsi="宋体" w:eastAsia="宋体" w:cs="宋体"/>
          <w:b/>
          <w:bCs/>
          <w:sz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b/>
          <w:bCs/>
          <w:sz w:val="28"/>
          <w:lang w:val="en-US" w:eastAsia="zh-CN"/>
        </w:rPr>
        <w:t>学院</w:t>
      </w:r>
      <w:r>
        <w:rPr>
          <w:rFonts w:hint="eastAsia" w:ascii="宋体" w:hAnsi="宋体" w:eastAsia="宋体" w:cs="宋体"/>
          <w:b/>
          <w:bCs/>
          <w:sz w:val="28"/>
          <w:lang w:eastAsia="zh-CN"/>
        </w:rPr>
        <w:t>）</w:t>
      </w:r>
    </w:p>
    <w:p w14:paraId="39270A2B">
      <w:pPr>
        <w:rPr>
          <w:rFonts w:ascii="Times New Roman" w:hAnsi="Times New Roman" w:eastAsia="楷体_GB2312" w:cs="Times New Roman"/>
          <w:sz w:val="28"/>
        </w:rPr>
      </w:pPr>
    </w:p>
    <w:p w14:paraId="448F5D03">
      <w:pPr>
        <w:rPr>
          <w:rFonts w:ascii="Times New Roman" w:hAnsi="Times New Roman" w:eastAsia="楷体_GB2312" w:cs="Times New Roman"/>
          <w:sz w:val="28"/>
        </w:rPr>
      </w:pPr>
    </w:p>
    <w:p w14:paraId="3F5E2751">
      <w:pPr>
        <w:rPr>
          <w:rFonts w:ascii="Times New Roman" w:hAnsi="Times New Roman" w:eastAsia="楷体_GB2312" w:cs="Times New Roman"/>
          <w:sz w:val="28"/>
        </w:rPr>
      </w:pPr>
    </w:p>
    <w:p w14:paraId="481F386E">
      <w:pPr>
        <w:rPr>
          <w:rFonts w:ascii="Times New Roman" w:hAnsi="Times New Roman" w:eastAsia="楷体_GB2312" w:cs="Times New Roman"/>
          <w:sz w:val="28"/>
        </w:rPr>
      </w:pPr>
    </w:p>
    <w:p w14:paraId="3DABFD90">
      <w:pPr>
        <w:rPr>
          <w:rFonts w:ascii="Times New Roman" w:hAnsi="Times New Roman" w:eastAsia="楷体_GB2312" w:cs="Times New Roman"/>
          <w:b/>
          <w:sz w:val="28"/>
        </w:rPr>
      </w:pPr>
    </w:p>
    <w:p w14:paraId="045AFBB8">
      <w:pPr>
        <w:spacing w:before="120" w:after="120" w:line="440" w:lineRule="exact"/>
        <w:rPr>
          <w:rFonts w:ascii="仿宋" w:hAnsi="仿宋" w:eastAsia="仿宋" w:cs="Times New Roman"/>
          <w:sz w:val="28"/>
        </w:rPr>
      </w:pPr>
      <w:r>
        <w:rPr>
          <w:rFonts w:hint="eastAsia" w:ascii="仿宋" w:hAnsi="仿宋" w:eastAsia="仿宋" w:cs="Times New Roman"/>
          <w:sz w:val="28"/>
          <w:lang w:val="en-US" w:eastAsia="zh-CN"/>
        </w:rPr>
        <w:t>二级</w:t>
      </w:r>
      <w:r>
        <w:rPr>
          <w:rFonts w:hint="eastAsia" w:ascii="仿宋" w:hAnsi="仿宋" w:eastAsia="仿宋" w:cs="Times New Roman"/>
          <w:sz w:val="28"/>
        </w:rPr>
        <w:t>学</w:t>
      </w:r>
      <w:r>
        <w:rPr>
          <w:rFonts w:hint="eastAsia" w:ascii="仿宋" w:hAnsi="仿宋" w:eastAsia="仿宋" w:cs="Times New Roman"/>
          <w:sz w:val="28"/>
          <w:lang w:val="en-US" w:eastAsia="zh-CN"/>
        </w:rPr>
        <w:t>院</w:t>
      </w:r>
      <w:r>
        <w:rPr>
          <w:rFonts w:ascii="仿宋" w:hAnsi="仿宋" w:eastAsia="仿宋" w:cs="Times New Roman"/>
          <w:sz w:val="28"/>
        </w:rPr>
        <w:t>名称：</w:t>
      </w:r>
    </w:p>
    <w:p w14:paraId="3991C8C8">
      <w:pPr>
        <w:spacing w:before="120" w:after="120" w:line="440" w:lineRule="exact"/>
        <w:rPr>
          <w:rFonts w:ascii="仿宋" w:hAnsi="仿宋" w:eastAsia="仿宋" w:cs="Times New Roman"/>
          <w:sz w:val="28"/>
        </w:rPr>
      </w:pPr>
      <w:r>
        <w:rPr>
          <w:rFonts w:ascii="仿宋" w:hAnsi="仿宋" w:eastAsia="仿宋" w:cs="Times New Roman"/>
          <w:sz w:val="28"/>
        </w:rPr>
        <w:t>教学实验室安全管理部门：</w:t>
      </w:r>
    </w:p>
    <w:p w14:paraId="282A2032">
      <w:pPr>
        <w:spacing w:before="120" w:after="120" w:line="440" w:lineRule="exact"/>
        <w:rPr>
          <w:rFonts w:ascii="仿宋" w:hAnsi="仿宋" w:eastAsia="仿宋" w:cs="Times New Roman"/>
          <w:sz w:val="28"/>
        </w:rPr>
      </w:pPr>
      <w:r>
        <w:rPr>
          <w:rFonts w:ascii="仿宋" w:hAnsi="仿宋" w:eastAsia="仿宋" w:cs="Times New Roman"/>
          <w:sz w:val="28"/>
        </w:rPr>
        <w:t>教学实验室安全管理部门负责人</w:t>
      </w:r>
      <w:r>
        <w:rPr>
          <w:rFonts w:hint="eastAsia" w:ascii="仿宋" w:hAnsi="仿宋" w:eastAsia="仿宋" w:cs="Times New Roman"/>
          <w:sz w:val="28"/>
        </w:rPr>
        <w:t>：</w:t>
      </w:r>
    </w:p>
    <w:p w14:paraId="17E270B1">
      <w:pPr>
        <w:spacing w:before="120" w:after="120" w:line="440" w:lineRule="exact"/>
        <w:rPr>
          <w:rFonts w:ascii="仿宋" w:hAnsi="仿宋" w:eastAsia="仿宋" w:cs="Times New Roman"/>
          <w:sz w:val="28"/>
        </w:rPr>
      </w:pPr>
      <w:r>
        <w:rPr>
          <w:rFonts w:ascii="仿宋" w:hAnsi="仿宋" w:eastAsia="仿宋" w:cs="Times New Roman"/>
          <w:sz w:val="28"/>
        </w:rPr>
        <w:t>教学实验室安全管理部门联系人/联系电话：</w:t>
      </w:r>
    </w:p>
    <w:p w14:paraId="1692C03F">
      <w:pPr>
        <w:spacing w:before="120" w:after="120" w:line="440" w:lineRule="exact"/>
        <w:rPr>
          <w:rFonts w:ascii="仿宋" w:hAnsi="仿宋" w:eastAsia="仿宋" w:cs="Times New Roman"/>
          <w:sz w:val="28"/>
        </w:rPr>
      </w:pPr>
      <w:r>
        <w:rPr>
          <w:rFonts w:ascii="仿宋" w:hAnsi="仿宋" w:eastAsia="仿宋" w:cs="Times New Roman"/>
          <w:sz w:val="28"/>
        </w:rPr>
        <w:t>教学实验室安全管理部门联系人</w:t>
      </w:r>
      <w:r>
        <w:rPr>
          <w:rFonts w:hint="eastAsia" w:ascii="仿宋" w:hAnsi="仿宋" w:eastAsia="仿宋" w:cs="Times New Roman"/>
          <w:sz w:val="28"/>
        </w:rPr>
        <w:t>电子邮箱</w:t>
      </w:r>
      <w:r>
        <w:rPr>
          <w:rFonts w:ascii="仿宋" w:hAnsi="仿宋" w:eastAsia="仿宋" w:cs="Times New Roman"/>
          <w:sz w:val="28"/>
        </w:rPr>
        <w:t>：</w:t>
      </w:r>
    </w:p>
    <w:p w14:paraId="485284B2"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 w14:paraId="47839AE6"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 w14:paraId="3F7C165E"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 w14:paraId="72A90688"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 w14:paraId="57D5D85E"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 w14:paraId="183D68A6"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 w14:paraId="76ED8EF5"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 w14:paraId="6B57D4D1"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 w14:paraId="3BBCA334"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 w14:paraId="0150162C">
      <w:pPr>
        <w:jc w:val="center"/>
        <w:rPr>
          <w:rFonts w:ascii="Times New Roman" w:hAnsi="Times New Roman" w:eastAsia="楷体_GB2312" w:cs="Times New Roman"/>
          <w:sz w:val="28"/>
        </w:rPr>
      </w:pPr>
      <w:r>
        <w:rPr>
          <w:rFonts w:hint="eastAsia" w:ascii="Times New Roman" w:hAnsi="Times New Roman" w:eastAsia="楷体_GB2312" w:cs="Times New Roman"/>
          <w:sz w:val="28"/>
          <w:lang w:val="en-US" w:eastAsia="zh-CN"/>
        </w:rPr>
        <w:t>2025</w:t>
      </w:r>
      <w:r>
        <w:rPr>
          <w:rFonts w:ascii="Times New Roman" w:hAnsi="Times New Roman" w:eastAsia="楷体_GB2312" w:cs="Times New Roman"/>
          <w:sz w:val="28"/>
        </w:rPr>
        <w:t>年</w:t>
      </w:r>
      <w:r>
        <w:rPr>
          <w:rFonts w:hint="eastAsia" w:ascii="Times New Roman" w:hAnsi="Times New Roman" w:eastAsia="楷体_GB2312" w:cs="Times New Roman"/>
          <w:sz w:val="28"/>
        </w:rPr>
        <w:t xml:space="preserve"> </w:t>
      </w:r>
      <w:r>
        <w:rPr>
          <w:rFonts w:ascii="Times New Roman" w:hAnsi="Times New Roman" w:eastAsia="楷体_GB2312" w:cs="Times New Roman"/>
          <w:sz w:val="28"/>
        </w:rPr>
        <w:t>月</w:t>
      </w:r>
      <w:r>
        <w:rPr>
          <w:rFonts w:hint="eastAsia" w:ascii="Times New Roman" w:hAnsi="Times New Roman" w:eastAsia="楷体_GB2312" w:cs="Times New Roman"/>
          <w:sz w:val="28"/>
        </w:rPr>
        <w:t xml:space="preserve"> </w:t>
      </w:r>
      <w:r>
        <w:rPr>
          <w:rFonts w:ascii="Times New Roman" w:hAnsi="Times New Roman" w:eastAsia="楷体_GB2312" w:cs="Times New Roman"/>
          <w:sz w:val="28"/>
        </w:rPr>
        <w:t>日填报</w:t>
      </w:r>
    </w:p>
    <w:p w14:paraId="6C086B94">
      <w:pPr>
        <w:widowControl/>
        <w:jc w:val="center"/>
        <w:rPr>
          <w:rFonts w:hint="eastAsia" w:ascii="黑体" w:hAnsi="黑体" w:eastAsia="黑体" w:cs="黑体"/>
          <w:b/>
          <w:bCs/>
          <w:color w:val="0000FF"/>
          <w:sz w:val="36"/>
          <w:szCs w:val="32"/>
          <w:lang w:val="en-US" w:eastAsia="zh-CN"/>
        </w:rPr>
        <w:sectPr>
          <w:pgSz w:w="11900" w:h="16840"/>
          <w:pgMar w:top="1440" w:right="1800" w:bottom="1440" w:left="1800" w:header="851" w:footer="992" w:gutter="0"/>
          <w:cols w:space="425" w:num="1"/>
          <w:docGrid w:type="lines" w:linePitch="326" w:charSpace="0"/>
        </w:sectPr>
      </w:pPr>
    </w:p>
    <w:p w14:paraId="7551D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0" w:firstLineChars="200"/>
        <w:textAlignment w:val="auto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一、教学实验室发展和安全工作基本状况</w:t>
      </w:r>
    </w:p>
    <w:p w14:paraId="6ACFE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（一）教学实验室基本情况</w:t>
      </w:r>
    </w:p>
    <w:tbl>
      <w:tblPr>
        <w:tblStyle w:val="8"/>
        <w:tblW w:w="4943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5"/>
        <w:gridCol w:w="1006"/>
        <w:gridCol w:w="2639"/>
        <w:gridCol w:w="769"/>
      </w:tblGrid>
      <w:tr w14:paraId="05152B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378" w:type="pct"/>
            <w:vAlign w:val="center"/>
          </w:tcPr>
          <w:p w14:paraId="4B8A3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学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院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2621" w:type="pct"/>
            <w:gridSpan w:val="3"/>
            <w:vAlign w:val="center"/>
          </w:tcPr>
          <w:p w14:paraId="1DDF8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</w:tr>
      <w:tr w14:paraId="20482A9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378" w:type="pct"/>
            <w:vAlign w:val="center"/>
          </w:tcPr>
          <w:p w14:paraId="0B058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20" w:leftChars="-50" w:right="-120" w:rightChars="-50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教学实验室安全管理部门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2621" w:type="pct"/>
            <w:gridSpan w:val="3"/>
            <w:vAlign w:val="center"/>
          </w:tcPr>
          <w:p w14:paraId="45008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</w:tr>
      <w:tr w14:paraId="005443E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378" w:type="pct"/>
            <w:vMerge w:val="restart"/>
            <w:vAlign w:val="center"/>
          </w:tcPr>
          <w:p w14:paraId="4588B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教学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实验室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数量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个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621" w:type="pct"/>
            <w:gridSpan w:val="3"/>
            <w:shd w:val="clear"/>
            <w:vAlign w:val="center"/>
          </w:tcPr>
          <w:p w14:paraId="1CFF3FA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其中，Ⅰ级数量（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个）</w:t>
            </w:r>
          </w:p>
        </w:tc>
      </w:tr>
      <w:tr w14:paraId="67F9E13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378" w:type="pct"/>
            <w:vMerge w:val="continue"/>
            <w:tcBorders/>
            <w:vAlign w:val="center"/>
          </w:tcPr>
          <w:p w14:paraId="67A1D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621" w:type="pct"/>
            <w:gridSpan w:val="3"/>
            <w:shd w:val="clear"/>
            <w:vAlign w:val="center"/>
          </w:tcPr>
          <w:p w14:paraId="04A149D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其中，Ⅰ级数量（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个）</w:t>
            </w:r>
          </w:p>
        </w:tc>
      </w:tr>
      <w:tr w14:paraId="31ACF76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378" w:type="pct"/>
            <w:vMerge w:val="continue"/>
            <w:tcBorders/>
            <w:vAlign w:val="center"/>
          </w:tcPr>
          <w:p w14:paraId="786B9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621" w:type="pct"/>
            <w:gridSpan w:val="3"/>
            <w:shd w:val="clear"/>
            <w:vAlign w:val="center"/>
          </w:tcPr>
          <w:p w14:paraId="76F15AA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其中，Ⅲ级数量（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个）</w:t>
            </w:r>
          </w:p>
        </w:tc>
      </w:tr>
      <w:tr w14:paraId="3C5D324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378" w:type="pct"/>
            <w:vMerge w:val="continue"/>
            <w:tcBorders/>
            <w:vAlign w:val="center"/>
          </w:tcPr>
          <w:p w14:paraId="271BE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621" w:type="pct"/>
            <w:gridSpan w:val="3"/>
            <w:shd w:val="clear"/>
            <w:vAlign w:val="center"/>
          </w:tcPr>
          <w:p w14:paraId="302A4C2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其中，Ⅳ级数量（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个）</w:t>
            </w:r>
          </w:p>
        </w:tc>
      </w:tr>
      <w:tr w14:paraId="1CAFC20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378" w:type="pct"/>
            <w:vMerge w:val="continue"/>
            <w:tcBorders/>
            <w:vAlign w:val="center"/>
          </w:tcPr>
          <w:p w14:paraId="6F3AE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621" w:type="pct"/>
            <w:gridSpan w:val="3"/>
            <w:shd w:val="clear"/>
            <w:vAlign w:val="center"/>
          </w:tcPr>
          <w:p w14:paraId="6F679EF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其中，未分级数量（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个）</w:t>
            </w:r>
          </w:p>
        </w:tc>
      </w:tr>
      <w:tr w14:paraId="74F9281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378" w:type="pct"/>
            <w:vAlign w:val="center"/>
          </w:tcPr>
          <w:p w14:paraId="082F3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教学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实验室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面积（m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2621" w:type="pct"/>
            <w:gridSpan w:val="3"/>
            <w:vAlign w:val="center"/>
          </w:tcPr>
          <w:p w14:paraId="2B56A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</w:tr>
      <w:tr w14:paraId="5BB42D9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378" w:type="pct"/>
            <w:vMerge w:val="restart"/>
            <w:vAlign w:val="center"/>
          </w:tcPr>
          <w:p w14:paraId="57AE6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教学实验室安全工作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年度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经费投入</w:t>
            </w:r>
          </w:p>
          <w:p w14:paraId="594E6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万元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97" w:type="pct"/>
            <w:vMerge w:val="restart"/>
            <w:vAlign w:val="center"/>
          </w:tcPr>
          <w:p w14:paraId="24365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567" w:type="pct"/>
            <w:vAlign w:val="center"/>
          </w:tcPr>
          <w:p w14:paraId="1B3EF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  <w:t>其中，专门用于改善安全条件经费投入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  <w:t>万元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56" w:type="pct"/>
            <w:vAlign w:val="center"/>
          </w:tcPr>
          <w:p w14:paraId="3D2D3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</w:tr>
      <w:tr w14:paraId="63D833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378" w:type="pct"/>
            <w:vMerge w:val="continue"/>
            <w:vAlign w:val="center"/>
          </w:tcPr>
          <w:p w14:paraId="5A04B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</w:p>
        </w:tc>
        <w:tc>
          <w:tcPr>
            <w:tcW w:w="597" w:type="pct"/>
            <w:vMerge w:val="continue"/>
            <w:vAlign w:val="center"/>
          </w:tcPr>
          <w:p w14:paraId="116CE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</w:p>
        </w:tc>
        <w:tc>
          <w:tcPr>
            <w:tcW w:w="1567" w:type="pct"/>
            <w:vAlign w:val="center"/>
          </w:tcPr>
          <w:p w14:paraId="0A371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  <w:t>其中，专门用于人员安全培训经费投入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  <w:t>万元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56" w:type="pct"/>
            <w:vAlign w:val="center"/>
          </w:tcPr>
          <w:p w14:paraId="32714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</w:tr>
    </w:tbl>
    <w:p w14:paraId="20032175">
      <w:pPr>
        <w:rPr>
          <w:rFonts w:ascii="楷体" w:hAnsi="楷体" w:eastAsia="楷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Cs/>
          <w:color w:val="auto"/>
          <w:sz w:val="24"/>
          <w:szCs w:val="24"/>
        </w:rPr>
        <w:t>注：表中所有名称都必须填写全称。</w:t>
      </w:r>
    </w:p>
    <w:p w14:paraId="07FD11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（二）全院教学实验室安全队伍建设情况</w:t>
      </w:r>
    </w:p>
    <w:tbl>
      <w:tblPr>
        <w:tblStyle w:val="8"/>
        <w:tblW w:w="496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3458"/>
        <w:gridCol w:w="919"/>
        <w:gridCol w:w="821"/>
        <w:gridCol w:w="1562"/>
      </w:tblGrid>
      <w:tr w14:paraId="06812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5000" w:type="pct"/>
            <w:gridSpan w:val="5"/>
            <w:vAlign w:val="center"/>
          </w:tcPr>
          <w:p w14:paraId="1D8827EB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队伍结构建设</w:t>
            </w:r>
          </w:p>
        </w:tc>
      </w:tr>
      <w:tr w14:paraId="39602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1005" w:type="pct"/>
            <w:vAlign w:val="center"/>
          </w:tcPr>
          <w:p w14:paraId="3099FD6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人员配备依据</w:t>
            </w:r>
          </w:p>
        </w:tc>
        <w:tc>
          <w:tcPr>
            <w:tcW w:w="2044" w:type="pct"/>
            <w:vAlign w:val="center"/>
          </w:tcPr>
          <w:p w14:paraId="15DB881C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□岗位职责 </w:t>
            </w:r>
          </w:p>
          <w:p w14:paraId="0BFBA349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□实验室数量  </w:t>
            </w:r>
          </w:p>
          <w:p w14:paraId="17D176FF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□师生数量</w:t>
            </w:r>
          </w:p>
          <w:p w14:paraId="414F632A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□危险源类别与数量  </w:t>
            </w:r>
          </w:p>
          <w:p w14:paraId="469B0A03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□其他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  <w:p w14:paraId="1228393D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（可多选）</w:t>
            </w:r>
          </w:p>
        </w:tc>
        <w:tc>
          <w:tcPr>
            <w:tcW w:w="1950" w:type="pct"/>
            <w:gridSpan w:val="3"/>
            <w:vAlign w:val="top"/>
          </w:tcPr>
          <w:p w14:paraId="237540B4"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配备情况说明：</w:t>
            </w:r>
          </w:p>
        </w:tc>
      </w:tr>
      <w:tr w14:paraId="2991C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592" w:type="pct"/>
            <w:gridSpan w:val="3"/>
            <w:vAlign w:val="center"/>
          </w:tcPr>
          <w:p w14:paraId="34976467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专职人员情况</w:t>
            </w:r>
          </w:p>
        </w:tc>
        <w:tc>
          <w:tcPr>
            <w:tcW w:w="485" w:type="pct"/>
            <w:vAlign w:val="center"/>
          </w:tcPr>
          <w:p w14:paraId="2FEE4BA2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921" w:type="pct"/>
            <w:vAlign w:val="center"/>
          </w:tcPr>
          <w:p w14:paraId="2A1C8A12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占专职人员总数比例</w:t>
            </w:r>
          </w:p>
        </w:tc>
      </w:tr>
      <w:tr w14:paraId="54F92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592" w:type="pct"/>
            <w:gridSpan w:val="3"/>
            <w:vAlign w:val="center"/>
          </w:tcPr>
          <w:p w14:paraId="6156B3BF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专职人员总数（人）</w:t>
            </w:r>
          </w:p>
        </w:tc>
        <w:tc>
          <w:tcPr>
            <w:tcW w:w="485" w:type="pct"/>
            <w:vAlign w:val="center"/>
          </w:tcPr>
          <w:p w14:paraId="34A9843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1" w:type="pct"/>
            <w:vAlign w:val="center"/>
          </w:tcPr>
          <w:p w14:paraId="77109F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E8A5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restart"/>
            <w:vAlign w:val="center"/>
          </w:tcPr>
          <w:p w14:paraId="36D368BF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学历情况</w:t>
            </w:r>
          </w:p>
        </w:tc>
        <w:tc>
          <w:tcPr>
            <w:tcW w:w="2587" w:type="pct"/>
            <w:gridSpan w:val="2"/>
            <w:vAlign w:val="center"/>
          </w:tcPr>
          <w:p w14:paraId="1B8552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博士研究生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人员数量(人）</w:t>
            </w:r>
          </w:p>
        </w:tc>
        <w:tc>
          <w:tcPr>
            <w:tcW w:w="485" w:type="pct"/>
            <w:vAlign w:val="center"/>
          </w:tcPr>
          <w:p w14:paraId="0B0A41A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 w14:paraId="2EFD845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11F47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 w14:paraId="3DAECC48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3D9750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硕士研究生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人员数量(人）</w:t>
            </w:r>
          </w:p>
        </w:tc>
        <w:tc>
          <w:tcPr>
            <w:tcW w:w="485" w:type="pct"/>
            <w:vAlign w:val="center"/>
          </w:tcPr>
          <w:p w14:paraId="419E525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 w14:paraId="5B2A851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79DCF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 w14:paraId="286BE49E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68F6691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本科生人员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数量(人）</w:t>
            </w:r>
          </w:p>
        </w:tc>
        <w:tc>
          <w:tcPr>
            <w:tcW w:w="485" w:type="pct"/>
            <w:vAlign w:val="center"/>
          </w:tcPr>
          <w:p w14:paraId="6FDA922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 w14:paraId="1D819A5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5A482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 w14:paraId="7D8E084A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7E8491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409754C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 w14:paraId="5FBF96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1894A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restart"/>
            <w:vAlign w:val="center"/>
          </w:tcPr>
          <w:p w14:paraId="48FCF968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职称情况</w:t>
            </w:r>
          </w:p>
        </w:tc>
        <w:tc>
          <w:tcPr>
            <w:tcW w:w="2587" w:type="pct"/>
            <w:gridSpan w:val="2"/>
            <w:vAlign w:val="center"/>
          </w:tcPr>
          <w:p w14:paraId="0AF16C1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正高级人员数量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6669104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 w14:paraId="36D4CC6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6FBF4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 w14:paraId="5D08E37E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592D09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副高级人员数量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6061961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 w14:paraId="247C954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13666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 w14:paraId="5F3BB1C5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005AE79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7F919F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 w14:paraId="42D384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4BD8C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 w14:paraId="61F35610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02BA603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初级人员数量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681B91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 w14:paraId="07D35E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01C4F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 w14:paraId="18D74266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6476415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182DE9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 w14:paraId="729E34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2A753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restart"/>
            <w:vAlign w:val="center"/>
          </w:tcPr>
          <w:p w14:paraId="3580F354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岗位情况</w:t>
            </w:r>
          </w:p>
        </w:tc>
        <w:tc>
          <w:tcPr>
            <w:tcW w:w="2587" w:type="pct"/>
            <w:gridSpan w:val="2"/>
            <w:vAlign w:val="center"/>
          </w:tcPr>
          <w:p w14:paraId="0D52D8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实验岗人员数量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0876B0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 w14:paraId="63BCAF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77F47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 w14:paraId="39C91F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2427663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教学岗人员数量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519036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 w14:paraId="0FD191F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3EA82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 w14:paraId="7077C7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48D0243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科研岗人员数量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1625D27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 w14:paraId="0D7218A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6ADC7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 w14:paraId="724B533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100D0A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其他岗位人员数量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34B778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 w14:paraId="07AF191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06DD3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05" w:type="pct"/>
            <w:vAlign w:val="center"/>
          </w:tcPr>
          <w:p w14:paraId="567038F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资质情况</w:t>
            </w:r>
          </w:p>
        </w:tc>
        <w:tc>
          <w:tcPr>
            <w:tcW w:w="2587" w:type="pct"/>
            <w:gridSpan w:val="2"/>
            <w:vAlign w:val="center"/>
          </w:tcPr>
          <w:p w14:paraId="535E18B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具有注册安全工程师资质人员数量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706FD21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 w14:paraId="304E683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5C45F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592" w:type="pct"/>
            <w:gridSpan w:val="3"/>
            <w:vAlign w:val="center"/>
          </w:tcPr>
          <w:p w14:paraId="7C9279EA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兼职人员情况</w:t>
            </w:r>
          </w:p>
        </w:tc>
        <w:tc>
          <w:tcPr>
            <w:tcW w:w="485" w:type="pct"/>
            <w:vAlign w:val="center"/>
          </w:tcPr>
          <w:p w14:paraId="0153807F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921" w:type="pct"/>
            <w:vAlign w:val="center"/>
          </w:tcPr>
          <w:p w14:paraId="5BFA9F02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占兼职人员总数比例</w:t>
            </w:r>
          </w:p>
        </w:tc>
      </w:tr>
      <w:tr w14:paraId="0FC55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3592" w:type="pct"/>
            <w:gridSpan w:val="3"/>
            <w:vAlign w:val="center"/>
          </w:tcPr>
          <w:p w14:paraId="5B88A64C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兼职人员总数（人）</w:t>
            </w:r>
          </w:p>
        </w:tc>
        <w:tc>
          <w:tcPr>
            <w:tcW w:w="485" w:type="pct"/>
            <w:vAlign w:val="center"/>
          </w:tcPr>
          <w:p w14:paraId="0D5B16E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1" w:type="pct"/>
            <w:vAlign w:val="center"/>
          </w:tcPr>
          <w:p w14:paraId="7C041F3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03EA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05" w:type="pct"/>
            <w:vMerge w:val="restart"/>
            <w:vAlign w:val="center"/>
          </w:tcPr>
          <w:p w14:paraId="7368DFFE"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学历情况</w:t>
            </w:r>
          </w:p>
        </w:tc>
        <w:tc>
          <w:tcPr>
            <w:tcW w:w="2587" w:type="pct"/>
            <w:gridSpan w:val="2"/>
            <w:vAlign w:val="center"/>
          </w:tcPr>
          <w:p w14:paraId="52AB1F7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博士研究生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人员数量(人）</w:t>
            </w:r>
          </w:p>
        </w:tc>
        <w:tc>
          <w:tcPr>
            <w:tcW w:w="485" w:type="pct"/>
            <w:vAlign w:val="center"/>
          </w:tcPr>
          <w:p w14:paraId="4FEF45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 w14:paraId="2A0FE3B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345F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05" w:type="pct"/>
            <w:vMerge w:val="continue"/>
          </w:tcPr>
          <w:p w14:paraId="6EF4279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353D52D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硕士研究生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人员数量(人）</w:t>
            </w:r>
          </w:p>
        </w:tc>
        <w:tc>
          <w:tcPr>
            <w:tcW w:w="485" w:type="pct"/>
            <w:vAlign w:val="center"/>
          </w:tcPr>
          <w:p w14:paraId="272275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 w14:paraId="7857700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80D7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</w:tcPr>
          <w:p w14:paraId="047697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12BF17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本科生人员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数量(人）</w:t>
            </w:r>
          </w:p>
        </w:tc>
        <w:tc>
          <w:tcPr>
            <w:tcW w:w="485" w:type="pct"/>
            <w:vAlign w:val="center"/>
          </w:tcPr>
          <w:p w14:paraId="62EC3C4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 w14:paraId="2BFE61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B83C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</w:tcPr>
          <w:p w14:paraId="5A849C3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362471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3E64AD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 w14:paraId="6CBAC0A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6BE74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restart"/>
            <w:vAlign w:val="center"/>
          </w:tcPr>
          <w:p w14:paraId="0C3BC455"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职称情况</w:t>
            </w:r>
          </w:p>
        </w:tc>
        <w:tc>
          <w:tcPr>
            <w:tcW w:w="2587" w:type="pct"/>
            <w:gridSpan w:val="2"/>
            <w:vAlign w:val="center"/>
          </w:tcPr>
          <w:p w14:paraId="10CD3BE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正高级人员数量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0025AF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 w14:paraId="1D85233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6EE3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</w:tcPr>
          <w:p w14:paraId="5C9B1D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0D7AB5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副高级人员数量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6DDE7E4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 w14:paraId="345426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2506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</w:tcPr>
          <w:p w14:paraId="369027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0A7EA8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08092C3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 w14:paraId="420C42D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4445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</w:tcPr>
          <w:p w14:paraId="0F1CF9E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1D9E15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初级人员数量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219288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 w14:paraId="73339A7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E0C2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</w:tcPr>
          <w:p w14:paraId="27EE5E9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2643AB5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52B122B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 w14:paraId="0FA6AE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003E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05" w:type="pct"/>
            <w:vMerge w:val="restart"/>
            <w:vAlign w:val="center"/>
          </w:tcPr>
          <w:p w14:paraId="73FB3A00"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岗位情况</w:t>
            </w:r>
          </w:p>
        </w:tc>
        <w:tc>
          <w:tcPr>
            <w:tcW w:w="2587" w:type="pct"/>
            <w:gridSpan w:val="2"/>
            <w:vAlign w:val="center"/>
          </w:tcPr>
          <w:p w14:paraId="058D1A1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实验岗人员数量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325AC1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 w14:paraId="1D3EDA6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41F7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05" w:type="pct"/>
            <w:vMerge w:val="continue"/>
          </w:tcPr>
          <w:p w14:paraId="0835E8F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1BBF4D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教学岗人员数量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0BB6EC6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 w14:paraId="28CB95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0B7F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05" w:type="pct"/>
            <w:vMerge w:val="continue"/>
          </w:tcPr>
          <w:p w14:paraId="1D083D6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32D38B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科研岗人员数量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4AFC2FC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 w14:paraId="0B77800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99D3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05" w:type="pct"/>
            <w:vMerge w:val="continue"/>
          </w:tcPr>
          <w:p w14:paraId="567FCF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 w14:paraId="792F878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其他岗位人员数量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13E3CE1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 w14:paraId="18BFFC9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E551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05" w:type="pct"/>
            <w:vAlign w:val="center"/>
          </w:tcPr>
          <w:p w14:paraId="471F6E64"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资质情况</w:t>
            </w:r>
          </w:p>
        </w:tc>
        <w:tc>
          <w:tcPr>
            <w:tcW w:w="2587" w:type="pct"/>
            <w:gridSpan w:val="2"/>
            <w:vAlign w:val="center"/>
          </w:tcPr>
          <w:p w14:paraId="5C3B746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具有注册安全工程师资质人员数量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 w14:paraId="360097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 w14:paraId="32FE9A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67F94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（三）2024年教学实验室安全事故基本情况</w:t>
      </w:r>
    </w:p>
    <w:p w14:paraId="5192839F">
      <w:pPr>
        <w:jc w:val="left"/>
        <w:rPr>
          <w:rFonts w:hint="default" w:ascii="仿宋" w:hAnsi="仿宋" w:eastAsia="仿宋" w:cs="仿宋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vertAlign w:val="baseline"/>
          <w:lang w:val="en-US" w:eastAsia="zh-CN"/>
        </w:rPr>
        <w:t xml:space="preserve">是否发生安全责任事故: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vertAlign w:val="baseline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vertAlign w:val="baseline"/>
          <w:lang w:val="en-US" w:eastAsia="zh-CN"/>
        </w:rPr>
        <w:t xml:space="preserve">是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vertAlign w:val="baseline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vertAlign w:val="baseline"/>
          <w:lang w:val="en-US" w:eastAsia="zh-CN"/>
        </w:rPr>
        <w:t>否</w:t>
      </w:r>
    </w:p>
    <w:tbl>
      <w:tblPr>
        <w:tblStyle w:val="8"/>
        <w:tblW w:w="4998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487"/>
        <w:gridCol w:w="814"/>
        <w:gridCol w:w="889"/>
        <w:gridCol w:w="891"/>
        <w:gridCol w:w="991"/>
        <w:gridCol w:w="1000"/>
        <w:gridCol w:w="789"/>
        <w:gridCol w:w="901"/>
      </w:tblGrid>
      <w:tr w14:paraId="3DEDE72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441" w:type="pct"/>
            <w:vMerge w:val="restart"/>
            <w:vAlign w:val="center"/>
          </w:tcPr>
          <w:p w14:paraId="3A87235B">
            <w:pPr>
              <w:adjustRightInd w:val="0"/>
              <w:snapToGrid w:val="0"/>
              <w:ind w:left="-120" w:leftChars="-50" w:right="-120" w:rightChars="-50"/>
              <w:jc w:val="center"/>
              <w:rPr>
                <w:rFonts w:hint="default" w:ascii="仿宋" w:hAnsi="仿宋" w:eastAsia="仿宋" w:cs="仿宋"/>
                <w:b/>
                <w:bCs w:val="0"/>
                <w:color w:val="0000FF"/>
                <w:sz w:val="24"/>
                <w:szCs w:val="24"/>
                <w:lang w:val="en-US" w:eastAsia="zh-CN"/>
              </w:rPr>
            </w:pPr>
            <w:bookmarkStart w:id="0" w:name="OLE_LINK1"/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873" w:type="pct"/>
            <w:vMerge w:val="restart"/>
            <w:vAlign w:val="center"/>
          </w:tcPr>
          <w:p w14:paraId="2DAD4D77">
            <w:pPr>
              <w:adjustRightInd w:val="0"/>
              <w:snapToGrid w:val="0"/>
              <w:ind w:left="-120" w:leftChars="-50" w:right="-120" w:rightChars="-5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 w14:paraId="6B30D535">
            <w:pPr>
              <w:adjustRightInd w:val="0"/>
              <w:snapToGrid w:val="0"/>
              <w:ind w:left="-120" w:leftChars="-50" w:right="-120" w:rightChars="-50"/>
              <w:jc w:val="center"/>
              <w:rPr>
                <w:rFonts w:hint="default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事故类型*</w:t>
            </w:r>
          </w:p>
          <w:p w14:paraId="5DA3E77A">
            <w:pPr>
              <w:adjustRightInd w:val="0"/>
              <w:snapToGrid w:val="0"/>
              <w:ind w:left="-120" w:leftChars="-50" w:right="-120" w:rightChars="-50"/>
              <w:jc w:val="both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478" w:type="pct"/>
            <w:vMerge w:val="restart"/>
            <w:vAlign w:val="center"/>
          </w:tcPr>
          <w:p w14:paraId="7F5685B3">
            <w:pPr>
              <w:adjustRightInd w:val="0"/>
              <w:snapToGrid w:val="0"/>
              <w:ind w:left="-120" w:leftChars="-50" w:right="-120" w:rightChars="-5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</w:rPr>
              <w:t>实验室名称</w:t>
            </w:r>
          </w:p>
        </w:tc>
        <w:tc>
          <w:tcPr>
            <w:tcW w:w="522" w:type="pct"/>
            <w:vMerge w:val="restart"/>
            <w:vAlign w:val="center"/>
          </w:tcPr>
          <w:p w14:paraId="65B0E17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</w:rPr>
              <w:t>事故</w:t>
            </w:r>
          </w:p>
          <w:p w14:paraId="5747B5C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</w:rPr>
              <w:t>过程</w:t>
            </w:r>
          </w:p>
        </w:tc>
        <w:tc>
          <w:tcPr>
            <w:tcW w:w="523" w:type="pct"/>
            <w:vMerge w:val="restart"/>
            <w:vAlign w:val="center"/>
          </w:tcPr>
          <w:p w14:paraId="1470733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事故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日期</w:t>
            </w:r>
          </w:p>
        </w:tc>
        <w:tc>
          <w:tcPr>
            <w:tcW w:w="1169" w:type="pct"/>
            <w:gridSpan w:val="2"/>
            <w:vAlign w:val="center"/>
          </w:tcPr>
          <w:p w14:paraId="7756D14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人员伤亡情况</w:t>
            </w:r>
          </w:p>
        </w:tc>
        <w:tc>
          <w:tcPr>
            <w:tcW w:w="463" w:type="pct"/>
            <w:vMerge w:val="restart"/>
            <w:vAlign w:val="center"/>
          </w:tcPr>
          <w:p w14:paraId="193ED4CE">
            <w:pPr>
              <w:adjustRightInd w:val="0"/>
              <w:snapToGrid w:val="0"/>
              <w:ind w:left="-120" w:leftChars="-50" w:right="-120" w:rightChars="-5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经济损失（万元）</w:t>
            </w:r>
          </w:p>
        </w:tc>
        <w:tc>
          <w:tcPr>
            <w:tcW w:w="529" w:type="pct"/>
            <w:vMerge w:val="restart"/>
            <w:vAlign w:val="center"/>
          </w:tcPr>
          <w:p w14:paraId="21456BE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事故原因</w:t>
            </w:r>
          </w:p>
        </w:tc>
      </w:tr>
      <w:tr w14:paraId="2239875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441" w:type="pct"/>
            <w:vMerge w:val="continue"/>
          </w:tcPr>
          <w:p w14:paraId="72020F59">
            <w:pPr>
              <w:adjustRightInd w:val="0"/>
              <w:snapToGrid w:val="0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73" w:type="pct"/>
            <w:vMerge w:val="continue"/>
          </w:tcPr>
          <w:p w14:paraId="09FF1397"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478" w:type="pct"/>
            <w:vMerge w:val="continue"/>
          </w:tcPr>
          <w:p w14:paraId="6C2331C0"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22" w:type="pct"/>
            <w:vMerge w:val="continue"/>
          </w:tcPr>
          <w:p w14:paraId="3E317853"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23" w:type="pct"/>
            <w:vMerge w:val="continue"/>
          </w:tcPr>
          <w:p w14:paraId="3894F53A"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 w14:paraId="4A76C44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伤（人）</w:t>
            </w:r>
          </w:p>
        </w:tc>
        <w:tc>
          <w:tcPr>
            <w:tcW w:w="587" w:type="pct"/>
            <w:vAlign w:val="center"/>
          </w:tcPr>
          <w:p w14:paraId="534EA52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亡（人）</w:t>
            </w:r>
          </w:p>
        </w:tc>
        <w:tc>
          <w:tcPr>
            <w:tcW w:w="463" w:type="pct"/>
            <w:vMerge w:val="continue"/>
          </w:tcPr>
          <w:p w14:paraId="2BF49EF5"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29" w:type="pct"/>
            <w:vMerge w:val="continue"/>
          </w:tcPr>
          <w:p w14:paraId="14F582CA"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  <w:tr w14:paraId="5D57173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441" w:type="pct"/>
            <w:vAlign w:val="center"/>
          </w:tcPr>
          <w:p w14:paraId="69338C5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73" w:type="pct"/>
            <w:vAlign w:val="center"/>
          </w:tcPr>
          <w:p w14:paraId="336F366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478" w:type="pct"/>
            <w:vAlign w:val="center"/>
          </w:tcPr>
          <w:p w14:paraId="57931D8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22" w:type="pct"/>
            <w:vAlign w:val="center"/>
          </w:tcPr>
          <w:p w14:paraId="750ABBE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23" w:type="pct"/>
            <w:vAlign w:val="center"/>
          </w:tcPr>
          <w:p w14:paraId="33B973B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 w14:paraId="3494544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87" w:type="pct"/>
            <w:vAlign w:val="center"/>
          </w:tcPr>
          <w:p w14:paraId="1E22CC5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463" w:type="pct"/>
            <w:vAlign w:val="center"/>
          </w:tcPr>
          <w:p w14:paraId="2D5F76E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29" w:type="pct"/>
            <w:vAlign w:val="center"/>
          </w:tcPr>
          <w:p w14:paraId="47ED409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</w:tbl>
    <w:p w14:paraId="2705CCB0">
      <w:pPr>
        <w:rPr>
          <w:rFonts w:hint="eastAsia" w:ascii="楷体" w:hAnsi="楷体" w:eastAsia="楷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注：事故类型包括火灾性事故、爆炸性事故、毒害性事故、机电伤人性事故、设备损</w:t>
      </w:r>
      <w:r>
        <w:rPr>
          <w:rFonts w:hint="eastAsia" w:ascii="楷体" w:hAnsi="楷体" w:eastAsia="楷体"/>
          <w:bCs/>
          <w:color w:val="000000" w:themeColor="text1"/>
          <w14:textFill>
            <w14:solidFill>
              <w14:schemeClr w14:val="tx1"/>
            </w14:solidFill>
          </w14:textFill>
        </w:rPr>
        <w:t>坏性事故</w:t>
      </w:r>
      <w:r>
        <w:rPr>
          <w:rFonts w:hint="eastAsia" w:ascii="楷体" w:hAnsi="楷体" w:eastAsia="楷体"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楷体" w:hAnsi="楷体" w:eastAsia="楷体"/>
          <w:bCs/>
          <w:color w:val="auto"/>
          <w:lang w:eastAsia="zh-CN"/>
        </w:rPr>
        <w:t>其他</w:t>
      </w:r>
      <w:r>
        <w:rPr>
          <w:rFonts w:hint="eastAsia" w:ascii="楷体" w:hAnsi="楷体" w:eastAsia="楷体"/>
          <w:bCs/>
          <w:color w:val="auto"/>
          <w:lang w:val="en-US" w:eastAsia="zh-CN"/>
        </w:rPr>
        <w:t>等</w:t>
      </w:r>
      <w:r>
        <w:rPr>
          <w:rFonts w:hint="eastAsia" w:ascii="楷体" w:hAnsi="楷体" w:eastAsia="楷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。</w:t>
      </w:r>
      <w:bookmarkEnd w:id="0"/>
    </w:p>
    <w:p w14:paraId="4152A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二、教学实验室安全责任体系和运行机制建设情况</w:t>
      </w:r>
    </w:p>
    <w:p w14:paraId="521015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（一）教学实验室安全责任体系建设与运行情况</w:t>
      </w:r>
    </w:p>
    <w:tbl>
      <w:tblPr>
        <w:tblStyle w:val="8"/>
        <w:tblW w:w="4988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6"/>
        <w:gridCol w:w="692"/>
        <w:gridCol w:w="756"/>
        <w:gridCol w:w="1422"/>
      </w:tblGrid>
      <w:tr w14:paraId="588537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1" w:type="pct"/>
            <w:vAlign w:val="center"/>
          </w:tcPr>
          <w:p w14:paraId="417E5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要求内容</w:t>
            </w:r>
          </w:p>
        </w:tc>
        <w:tc>
          <w:tcPr>
            <w:tcW w:w="407" w:type="pct"/>
            <w:vAlign w:val="center"/>
          </w:tcPr>
          <w:p w14:paraId="72076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是</w:t>
            </w:r>
          </w:p>
        </w:tc>
        <w:tc>
          <w:tcPr>
            <w:tcW w:w="445" w:type="pct"/>
            <w:vAlign w:val="center"/>
          </w:tcPr>
          <w:p w14:paraId="46D43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否</w:t>
            </w:r>
          </w:p>
        </w:tc>
        <w:tc>
          <w:tcPr>
            <w:tcW w:w="835" w:type="pct"/>
            <w:vAlign w:val="center"/>
          </w:tcPr>
          <w:p w14:paraId="0B026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文件名称</w:t>
            </w:r>
          </w:p>
        </w:tc>
      </w:tr>
      <w:tr w14:paraId="62F6B85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1" w:type="pct"/>
            <w:vAlign w:val="center"/>
          </w:tcPr>
          <w:p w14:paraId="16696DFC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成立实验室安全工作领导小组</w:t>
            </w:r>
          </w:p>
        </w:tc>
        <w:tc>
          <w:tcPr>
            <w:tcW w:w="407" w:type="pct"/>
            <w:vAlign w:val="center"/>
          </w:tcPr>
          <w:p w14:paraId="1CDD381F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 w14:paraId="33655415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26896241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6A957D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1" w:type="pct"/>
            <w:vAlign w:val="center"/>
          </w:tcPr>
          <w:p w14:paraId="7C71AB63">
            <w:pPr>
              <w:adjustRightInd w:val="0"/>
              <w:snapToGrid w:val="0"/>
              <w:jc w:val="left"/>
              <w:rPr>
                <w:rFonts w:hint="default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制定实验室安全工作计划并监督实施</w:t>
            </w:r>
          </w:p>
        </w:tc>
        <w:tc>
          <w:tcPr>
            <w:tcW w:w="407" w:type="pct"/>
            <w:vAlign w:val="center"/>
          </w:tcPr>
          <w:p w14:paraId="64351ADD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 w14:paraId="269EA5FB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5D22B3A3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74FCAF7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1" w:type="pct"/>
            <w:vAlign w:val="center"/>
          </w:tcPr>
          <w:p w14:paraId="06482B59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建立三级联动的教学实验室安全管理责任体系</w:t>
            </w:r>
          </w:p>
        </w:tc>
        <w:tc>
          <w:tcPr>
            <w:tcW w:w="407" w:type="pct"/>
            <w:vAlign w:val="center"/>
          </w:tcPr>
          <w:p w14:paraId="67EA8C40"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 w14:paraId="522B2E5C"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7D5EA32A"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</w:tr>
      <w:tr w14:paraId="7D8197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1" w:type="pct"/>
            <w:vAlign w:val="center"/>
          </w:tcPr>
          <w:p w14:paraId="383614BA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明确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分管实验室安全的班子成员和各实验室</w:t>
            </w:r>
          </w:p>
          <w:p w14:paraId="6F44B621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安全管理人员</w:t>
            </w:r>
          </w:p>
        </w:tc>
        <w:tc>
          <w:tcPr>
            <w:tcW w:w="407" w:type="pct"/>
            <w:vAlign w:val="center"/>
          </w:tcPr>
          <w:p w14:paraId="439E6AFF"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 w14:paraId="1CF00B2B"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785D29D3"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</w:tr>
      <w:tr w14:paraId="71599D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1" w:type="pct"/>
            <w:tcBorders>
              <w:right w:val="single" w:color="auto" w:sz="4" w:space="0"/>
            </w:tcBorders>
            <w:vAlign w:val="center"/>
          </w:tcPr>
          <w:p w14:paraId="3E67864F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安全风险较大的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实验室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配备专职安全管理人员</w:t>
            </w:r>
          </w:p>
        </w:tc>
        <w:tc>
          <w:tcPr>
            <w:tcW w:w="407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C51547"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44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1F722D"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835" w:type="pct"/>
            <w:tcBorders>
              <w:left w:val="single" w:color="auto" w:sz="4" w:space="0"/>
            </w:tcBorders>
            <w:vAlign w:val="center"/>
          </w:tcPr>
          <w:p w14:paraId="79B8E1CB"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</w:tr>
      <w:tr w14:paraId="646839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3311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C3F52B5"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建立安全工作奖惩机制</w:t>
            </w:r>
          </w:p>
        </w:tc>
        <w:tc>
          <w:tcPr>
            <w:tcW w:w="407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23637"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4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CE62D"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35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39C44356"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</w:tc>
      </w:tr>
      <w:tr w14:paraId="2A29FB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5000" w:type="pct"/>
            <w:gridSpan w:val="4"/>
            <w:tcBorders>
              <w:top w:val="single" w:color="auto" w:sz="4" w:space="0"/>
            </w:tcBorders>
            <w:vAlign w:val="center"/>
          </w:tcPr>
          <w:p w14:paraId="454BE52C">
            <w:pPr>
              <w:adjustRightInd w:val="0"/>
              <w:snapToGrid w:val="0"/>
              <w:spacing w:line="520" w:lineRule="exact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val="en-US" w:eastAsia="zh-CN"/>
              </w:rPr>
              <w:t>具体说明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：（限500字）</w:t>
            </w:r>
          </w:p>
          <w:p w14:paraId="788D0170"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</w:tc>
      </w:tr>
    </w:tbl>
    <w:p w14:paraId="58B45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（二）教学实验室危险源全生命周期管理情况</w:t>
      </w:r>
    </w:p>
    <w:tbl>
      <w:tblPr>
        <w:tblStyle w:val="8"/>
        <w:tblW w:w="4988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1"/>
        <w:gridCol w:w="1322"/>
        <w:gridCol w:w="1329"/>
        <w:gridCol w:w="1334"/>
      </w:tblGrid>
      <w:tr w14:paraId="7982A0B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2655" w:type="pct"/>
            <w:vAlign w:val="center"/>
          </w:tcPr>
          <w:p w14:paraId="1EE91975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要求内容</w:t>
            </w:r>
          </w:p>
        </w:tc>
        <w:tc>
          <w:tcPr>
            <w:tcW w:w="778" w:type="pct"/>
            <w:vAlign w:val="center"/>
          </w:tcPr>
          <w:p w14:paraId="04AED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是</w:t>
            </w:r>
          </w:p>
        </w:tc>
        <w:tc>
          <w:tcPr>
            <w:tcW w:w="782" w:type="pct"/>
            <w:vAlign w:val="center"/>
          </w:tcPr>
          <w:p w14:paraId="22D08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否</w:t>
            </w:r>
          </w:p>
        </w:tc>
        <w:tc>
          <w:tcPr>
            <w:tcW w:w="783" w:type="pct"/>
            <w:vAlign w:val="center"/>
          </w:tcPr>
          <w:p w14:paraId="6B600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文件名称</w:t>
            </w:r>
          </w:p>
        </w:tc>
      </w:tr>
      <w:tr w14:paraId="0E3A9CD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655" w:type="pct"/>
            <w:vAlign w:val="center"/>
          </w:tcPr>
          <w:p w14:paraId="26536E94">
            <w:pPr>
              <w:adjustRightInd w:val="0"/>
              <w:snapToGrid w:val="0"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建立教学实验室危险源全生命周期管理机制</w:t>
            </w:r>
          </w:p>
        </w:tc>
        <w:tc>
          <w:tcPr>
            <w:tcW w:w="778" w:type="pct"/>
          </w:tcPr>
          <w:p w14:paraId="53278164">
            <w:pPr>
              <w:adjustRightInd w:val="0"/>
              <w:snapToGrid w:val="0"/>
              <w:spacing w:line="520" w:lineRule="exact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782" w:type="pct"/>
          </w:tcPr>
          <w:p w14:paraId="2A880F69">
            <w:pPr>
              <w:adjustRightInd w:val="0"/>
              <w:snapToGrid w:val="0"/>
              <w:spacing w:line="520" w:lineRule="exact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783" w:type="pct"/>
          </w:tcPr>
          <w:p w14:paraId="79946537">
            <w:pPr>
              <w:adjustRightInd w:val="0"/>
              <w:snapToGrid w:val="0"/>
              <w:spacing w:line="520" w:lineRule="exact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</w:tr>
      <w:tr w14:paraId="24F379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5000" w:type="pct"/>
            <w:gridSpan w:val="4"/>
            <w:vAlign w:val="center"/>
          </w:tcPr>
          <w:p w14:paraId="1594A47B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具体说明：（涉及危险化学品使用的高校要详细说明采购、存储、使用、清运、销毁等具体制度和执行情况）：（限500字）</w:t>
            </w:r>
          </w:p>
          <w:p w14:paraId="481CBEF5">
            <w:pPr>
              <w:adjustRightInd w:val="0"/>
              <w:snapToGrid w:val="0"/>
              <w:spacing w:line="520" w:lineRule="exact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  <w:p w14:paraId="4E50690D">
            <w:pPr>
              <w:adjustRightInd w:val="0"/>
              <w:snapToGrid w:val="0"/>
              <w:spacing w:line="520" w:lineRule="exact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</w:tr>
    </w:tbl>
    <w:p w14:paraId="402D9B8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现行校级文件适应情况</w:t>
      </w:r>
    </w:p>
    <w:p w14:paraId="7FAE05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textAlignment w:val="auto"/>
        <w:rPr>
          <w:rFonts w:hint="default" w:ascii="楷体" w:hAnsi="楷体" w:eastAsia="楷体" w:cs="仿宋_GB2312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4"/>
          <w:szCs w:val="24"/>
          <w:lang w:val="en-US" w:eastAsia="zh-CN"/>
        </w:rPr>
        <w:t>截止2024年现行适用</w:t>
      </w:r>
      <w:r>
        <w:rPr>
          <w:rFonts w:hint="eastAsia" w:ascii="楷体" w:hAnsi="楷体" w:eastAsia="楷体" w:cs="仿宋_GB2312"/>
          <w:b/>
          <w:bCs/>
          <w:color w:val="FF0000"/>
          <w:sz w:val="24"/>
          <w:szCs w:val="24"/>
          <w:lang w:val="en-US" w:eastAsia="zh-CN"/>
        </w:rPr>
        <w:t>校级</w:t>
      </w:r>
      <w:r>
        <w:rPr>
          <w:rFonts w:hint="eastAsia" w:ascii="楷体" w:hAnsi="楷体" w:eastAsia="楷体" w:cs="仿宋_GB2312"/>
          <w:b/>
          <w:bCs/>
          <w:sz w:val="24"/>
          <w:szCs w:val="24"/>
          <w:lang w:val="en-US" w:eastAsia="zh-CN"/>
        </w:rPr>
        <w:t>文件总数</w:t>
      </w:r>
      <w:r>
        <w:rPr>
          <w:rFonts w:hint="eastAsia" w:ascii="楷体" w:hAnsi="楷体" w:eastAsia="楷体" w:cs="仿宋_GB2312"/>
          <w:b/>
          <w:bCs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楷体" w:hAnsi="楷体" w:eastAsia="楷体" w:cs="仿宋_GB2312"/>
          <w:b/>
          <w:bCs/>
          <w:sz w:val="24"/>
          <w:szCs w:val="24"/>
          <w:u w:val="none"/>
          <w:lang w:val="en-US" w:eastAsia="zh-CN"/>
        </w:rPr>
        <w:t>个</w:t>
      </w:r>
    </w:p>
    <w:tbl>
      <w:tblPr>
        <w:tblStyle w:val="8"/>
        <w:tblW w:w="499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3553"/>
        <w:gridCol w:w="1703"/>
        <w:gridCol w:w="1956"/>
      </w:tblGrid>
      <w:tr w14:paraId="63B9202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757" w:type="pct"/>
            <w:vAlign w:val="center"/>
          </w:tcPr>
          <w:p w14:paraId="21630076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2090" w:type="pct"/>
            <w:vAlign w:val="center"/>
          </w:tcPr>
          <w:p w14:paraId="50787058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文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件名称</w:t>
            </w:r>
          </w:p>
        </w:tc>
        <w:tc>
          <w:tcPr>
            <w:tcW w:w="1002" w:type="pct"/>
            <w:vAlign w:val="center"/>
          </w:tcPr>
          <w:p w14:paraId="04E0564E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文号</w:t>
            </w:r>
          </w:p>
        </w:tc>
        <w:tc>
          <w:tcPr>
            <w:tcW w:w="1148" w:type="pct"/>
            <w:vAlign w:val="center"/>
          </w:tcPr>
          <w:p w14:paraId="7D7ED7B9">
            <w:pPr>
              <w:adjustRightInd w:val="0"/>
              <w:snapToGrid w:val="0"/>
              <w:jc w:val="center"/>
              <w:rPr>
                <w:rFonts w:hint="default" w:ascii="仿宋" w:hAnsi="仿宋" w:eastAsiaTheme="minorEastAsia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发布日期</w:t>
            </w:r>
          </w:p>
        </w:tc>
      </w:tr>
      <w:tr w14:paraId="54B1D74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757" w:type="pct"/>
          </w:tcPr>
          <w:p w14:paraId="2FD07BBC"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090" w:type="pct"/>
          </w:tcPr>
          <w:p w14:paraId="2C96DADF"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002" w:type="pct"/>
          </w:tcPr>
          <w:p w14:paraId="3AA2EC13"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48" w:type="pct"/>
          </w:tcPr>
          <w:p w14:paraId="60D3E248"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270C05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757" w:type="pct"/>
          </w:tcPr>
          <w:p w14:paraId="601159DA"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090" w:type="pct"/>
          </w:tcPr>
          <w:p w14:paraId="51BE663A"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002" w:type="pct"/>
          </w:tcPr>
          <w:p w14:paraId="2D459858"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48" w:type="pct"/>
          </w:tcPr>
          <w:p w14:paraId="315C9983"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6A53FB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757" w:type="pct"/>
          </w:tcPr>
          <w:p w14:paraId="57AE2A0B"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090" w:type="pct"/>
          </w:tcPr>
          <w:p w14:paraId="5343B4DF"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002" w:type="pct"/>
          </w:tcPr>
          <w:p w14:paraId="15277155"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48" w:type="pct"/>
          </w:tcPr>
          <w:p w14:paraId="68667ACF"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25A4DDB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5000" w:type="pct"/>
            <w:gridSpan w:val="4"/>
          </w:tcPr>
          <w:p w14:paraId="49C683CD"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具体说明：（需明确文件涵盖的主要内容，限 500 字）</w:t>
            </w:r>
          </w:p>
          <w:p w14:paraId="1E813198"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</w:tbl>
    <w:p w14:paraId="110CC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三、教学实验室安全宣传教育情况</w:t>
      </w:r>
    </w:p>
    <w:p w14:paraId="02F65F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（一）2024年教学实验室安全培训情况</w:t>
      </w:r>
    </w:p>
    <w:tbl>
      <w:tblPr>
        <w:tblStyle w:val="8"/>
        <w:tblW w:w="4989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6082"/>
        <w:gridCol w:w="1501"/>
      </w:tblGrid>
      <w:tr w14:paraId="4B34F5B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38" w:type="pct"/>
            <w:vAlign w:val="center"/>
          </w:tcPr>
          <w:p w14:paraId="4FCFF2B8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579" w:type="pct"/>
            <w:vAlign w:val="center"/>
          </w:tcPr>
          <w:p w14:paraId="4372C1E0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安全教育开展内容</w:t>
            </w:r>
          </w:p>
        </w:tc>
        <w:tc>
          <w:tcPr>
            <w:tcW w:w="881" w:type="pct"/>
            <w:vAlign w:val="center"/>
          </w:tcPr>
          <w:p w14:paraId="6A5A13B3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</w:tr>
      <w:tr w14:paraId="3FE2221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38" w:type="pct"/>
            <w:vAlign w:val="center"/>
          </w:tcPr>
          <w:p w14:paraId="6FD8BC28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579" w:type="pct"/>
            <w:vAlign w:val="center"/>
          </w:tcPr>
          <w:p w14:paraId="50B8FE1D">
            <w:pPr>
              <w:adjustRightInd w:val="0"/>
              <w:snapToGrid w:val="0"/>
              <w:jc w:val="left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参加安全培训教职工人数（人次）</w:t>
            </w:r>
          </w:p>
        </w:tc>
        <w:tc>
          <w:tcPr>
            <w:tcW w:w="881" w:type="pct"/>
            <w:vAlign w:val="center"/>
          </w:tcPr>
          <w:p w14:paraId="4420A08C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color w:val="0000FF"/>
                <w:sz w:val="24"/>
                <w:szCs w:val="24"/>
                <w:lang w:val="en-US" w:eastAsia="zh-CN"/>
              </w:rPr>
            </w:pPr>
          </w:p>
        </w:tc>
      </w:tr>
      <w:tr w14:paraId="6F66A96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38" w:type="pct"/>
            <w:vAlign w:val="center"/>
          </w:tcPr>
          <w:p w14:paraId="0A137E53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579" w:type="pct"/>
            <w:vAlign w:val="center"/>
          </w:tcPr>
          <w:p w14:paraId="1D7EBD03">
            <w:pPr>
              <w:adjustRightInd w:val="0"/>
              <w:snapToGrid w:val="0"/>
              <w:jc w:val="left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参加安全培训学生人数（人次）</w:t>
            </w:r>
          </w:p>
        </w:tc>
        <w:tc>
          <w:tcPr>
            <w:tcW w:w="881" w:type="pct"/>
            <w:vAlign w:val="center"/>
          </w:tcPr>
          <w:p w14:paraId="70C0A69D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color w:val="0000FF"/>
                <w:sz w:val="24"/>
                <w:szCs w:val="24"/>
                <w:lang w:val="en-US" w:eastAsia="zh-CN"/>
              </w:rPr>
            </w:pPr>
          </w:p>
        </w:tc>
      </w:tr>
      <w:tr w14:paraId="1F3FF7D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</w:trPr>
        <w:tc>
          <w:tcPr>
            <w:tcW w:w="5000" w:type="pct"/>
            <w:gridSpan w:val="3"/>
          </w:tcPr>
          <w:p w14:paraId="2C2F9DC4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  <w:p w14:paraId="41E94754"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 w14:paraId="78DD5887"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</w:tbl>
    <w:p w14:paraId="52C2D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（二）教学实验室安全教育情况</w:t>
      </w:r>
    </w:p>
    <w:p w14:paraId="19F03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64" w:beforeLines="50" w:after="164" w:afterLines="50" w:line="380" w:lineRule="exact"/>
        <w:ind w:firstLine="562" w:firstLineChars="200"/>
        <w:textAlignment w:val="auto"/>
        <w:rPr>
          <w:rFonts w:hint="default" w:ascii="楷体" w:hAnsi="楷体" w:eastAsia="楷体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highlight w:val="none"/>
          <w:lang w:val="en-US" w:eastAsia="zh-CN"/>
        </w:rPr>
        <w:t>1.2024年</w:t>
      </w:r>
      <w:r>
        <w:rPr>
          <w:rFonts w:hint="eastAsia" w:ascii="楷体" w:hAnsi="楷体" w:eastAsia="楷体" w:cs="仿宋_GB2312"/>
          <w:b/>
          <w:bCs/>
          <w:sz w:val="28"/>
          <w:szCs w:val="28"/>
        </w:rPr>
        <w:t>教学实验</w:t>
      </w:r>
      <w:r>
        <w:rPr>
          <w:rFonts w:hint="eastAsia" w:ascii="楷体" w:hAnsi="楷体" w:eastAsia="楷体" w:cs="仿宋_GB2312"/>
          <w:b/>
          <w:bCs/>
          <w:sz w:val="28"/>
          <w:szCs w:val="28"/>
          <w:highlight w:val="none"/>
        </w:rPr>
        <w:t>室安全教育</w:t>
      </w:r>
      <w:r>
        <w:rPr>
          <w:rFonts w:hint="eastAsia" w:ascii="楷体" w:hAnsi="楷体" w:eastAsia="楷体" w:cs="仿宋_GB2312"/>
          <w:b/>
          <w:bCs/>
          <w:sz w:val="28"/>
          <w:szCs w:val="28"/>
          <w:highlight w:val="none"/>
          <w:lang w:val="en-US" w:eastAsia="zh-CN"/>
        </w:rPr>
        <w:t>课程开展情况</w:t>
      </w:r>
    </w:p>
    <w:tbl>
      <w:tblPr>
        <w:tblStyle w:val="8"/>
        <w:tblW w:w="4989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6298"/>
        <w:gridCol w:w="1324"/>
      </w:tblGrid>
      <w:tr w14:paraId="7147C9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 w14:paraId="02F0732D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706" w:type="pct"/>
            <w:vAlign w:val="center"/>
          </w:tcPr>
          <w:p w14:paraId="43F80D0B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安全教育开展内容</w:t>
            </w:r>
          </w:p>
        </w:tc>
        <w:tc>
          <w:tcPr>
            <w:tcW w:w="777" w:type="pct"/>
            <w:vAlign w:val="center"/>
          </w:tcPr>
          <w:p w14:paraId="338CCF88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</w:tr>
      <w:tr w14:paraId="7A0CC2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 w14:paraId="6354C540"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706" w:type="pct"/>
            <w:vAlign w:val="center"/>
          </w:tcPr>
          <w:p w14:paraId="5CBF4106">
            <w:pPr>
              <w:adjustRightInd w:val="0"/>
              <w:snapToGrid w:val="0"/>
              <w:jc w:val="left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开设选修课（门）</w:t>
            </w:r>
          </w:p>
        </w:tc>
        <w:tc>
          <w:tcPr>
            <w:tcW w:w="777" w:type="pct"/>
            <w:vAlign w:val="center"/>
          </w:tcPr>
          <w:p w14:paraId="2401A257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72C361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 w14:paraId="0ACB7533"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706" w:type="pct"/>
            <w:vAlign w:val="center"/>
          </w:tcPr>
          <w:p w14:paraId="5015EAF4">
            <w:pPr>
              <w:adjustRightInd w:val="0"/>
              <w:snapToGrid w:val="0"/>
              <w:jc w:val="left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开设必修课（门）</w:t>
            </w:r>
          </w:p>
        </w:tc>
        <w:tc>
          <w:tcPr>
            <w:tcW w:w="777" w:type="pct"/>
            <w:vAlign w:val="center"/>
          </w:tcPr>
          <w:p w14:paraId="41FE6614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1445A6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 w14:paraId="25457BAE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706" w:type="pct"/>
            <w:vAlign w:val="center"/>
          </w:tcPr>
          <w:p w14:paraId="6943CE2D">
            <w:pPr>
              <w:adjustRightInd w:val="0"/>
              <w:snapToGrid w:val="0"/>
              <w:jc w:val="left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开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发在线课程数量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（门）</w:t>
            </w:r>
          </w:p>
        </w:tc>
        <w:tc>
          <w:tcPr>
            <w:tcW w:w="777" w:type="pct"/>
            <w:vAlign w:val="center"/>
          </w:tcPr>
          <w:p w14:paraId="04B8B040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369FF2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 w14:paraId="5CC1BD97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706" w:type="pct"/>
            <w:vAlign w:val="center"/>
          </w:tcPr>
          <w:p w14:paraId="0EE1D118">
            <w:pPr>
              <w:adjustRightInd w:val="0"/>
              <w:snapToGrid w:val="0"/>
              <w:jc w:val="left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开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发的在线课程中，慕课数量（门）</w:t>
            </w:r>
          </w:p>
        </w:tc>
        <w:tc>
          <w:tcPr>
            <w:tcW w:w="777" w:type="pct"/>
            <w:vAlign w:val="center"/>
          </w:tcPr>
          <w:p w14:paraId="06F88F43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002988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 w14:paraId="5C4ED129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706" w:type="pct"/>
            <w:vAlign w:val="center"/>
          </w:tcPr>
          <w:p w14:paraId="5E0B2D29">
            <w:pPr>
              <w:adjustRightInd w:val="0"/>
              <w:snapToGrid w:val="0"/>
              <w:jc w:val="left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参与课程学习人次（人次）</w:t>
            </w:r>
          </w:p>
        </w:tc>
        <w:tc>
          <w:tcPr>
            <w:tcW w:w="777" w:type="pct"/>
            <w:vAlign w:val="center"/>
          </w:tcPr>
          <w:p w14:paraId="4EB33BE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25D5B2B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5000" w:type="pct"/>
            <w:gridSpan w:val="3"/>
          </w:tcPr>
          <w:p w14:paraId="68675522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  <w:p w14:paraId="67BB1B36"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 w14:paraId="49540815"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 w14:paraId="7F45F430"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</w:tbl>
    <w:p w14:paraId="658F1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64" w:beforeLines="50" w:after="164" w:afterLines="50"/>
        <w:ind w:firstLine="562" w:firstLineChars="200"/>
        <w:textAlignment w:val="auto"/>
        <w:rPr>
          <w:rFonts w:hint="default" w:ascii="楷体" w:hAnsi="楷体" w:eastAsia="楷体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highlight w:val="none"/>
          <w:lang w:val="en-US" w:eastAsia="zh-CN"/>
        </w:rPr>
        <w:t>2.2024年实验室安全教育教材等编写出版情况</w:t>
      </w:r>
    </w:p>
    <w:tbl>
      <w:tblPr>
        <w:tblStyle w:val="8"/>
        <w:tblW w:w="4997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1668"/>
        <w:gridCol w:w="1143"/>
        <w:gridCol w:w="821"/>
        <w:gridCol w:w="1072"/>
        <w:gridCol w:w="1250"/>
        <w:gridCol w:w="968"/>
        <w:gridCol w:w="1083"/>
      </w:tblGrid>
      <w:tr w14:paraId="797F02F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97" w:type="pct"/>
            <w:vAlign w:val="center"/>
          </w:tcPr>
          <w:p w14:paraId="1D44A6C6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979" w:type="pct"/>
            <w:vAlign w:val="center"/>
          </w:tcPr>
          <w:p w14:paraId="34845612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类别*</w:t>
            </w:r>
          </w:p>
        </w:tc>
        <w:tc>
          <w:tcPr>
            <w:tcW w:w="671" w:type="pct"/>
            <w:vAlign w:val="center"/>
          </w:tcPr>
          <w:p w14:paraId="0BEF9740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482" w:type="pct"/>
            <w:vAlign w:val="center"/>
          </w:tcPr>
          <w:p w14:paraId="5F84C9E1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出版社</w:t>
            </w:r>
          </w:p>
        </w:tc>
        <w:tc>
          <w:tcPr>
            <w:tcW w:w="629" w:type="pct"/>
            <w:vAlign w:val="center"/>
          </w:tcPr>
          <w:p w14:paraId="6C969558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出版日期</w:t>
            </w:r>
          </w:p>
        </w:tc>
        <w:tc>
          <w:tcPr>
            <w:tcW w:w="734" w:type="pct"/>
            <w:vAlign w:val="center"/>
          </w:tcPr>
          <w:p w14:paraId="072D9024">
            <w:pPr>
              <w:adjustRightInd w:val="0"/>
              <w:snapToGrid w:val="0"/>
              <w:jc w:val="both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ISBN编号</w:t>
            </w:r>
          </w:p>
        </w:tc>
        <w:tc>
          <w:tcPr>
            <w:tcW w:w="568" w:type="pct"/>
            <w:vAlign w:val="center"/>
          </w:tcPr>
          <w:p w14:paraId="6CD215A3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highlight w:val="none"/>
                <w:lang w:val="en-US" w:eastAsia="zh-CN"/>
              </w:rPr>
              <w:t>主编</w:t>
            </w:r>
          </w:p>
        </w:tc>
        <w:tc>
          <w:tcPr>
            <w:tcW w:w="636" w:type="pct"/>
            <w:vAlign w:val="center"/>
          </w:tcPr>
          <w:p w14:paraId="6ABD5745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highlight w:val="none"/>
                <w:lang w:val="en-US" w:eastAsia="zh-CN"/>
              </w:rPr>
              <w:t>是否本校编写</w:t>
            </w:r>
          </w:p>
        </w:tc>
      </w:tr>
      <w:tr w14:paraId="4DFBC2B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97" w:type="pct"/>
            <w:vAlign w:val="center"/>
          </w:tcPr>
          <w:p w14:paraId="0C9972FF"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979" w:type="pct"/>
            <w:vAlign w:val="center"/>
          </w:tcPr>
          <w:p w14:paraId="5F820C6A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1" w:type="pct"/>
            <w:vAlign w:val="center"/>
          </w:tcPr>
          <w:p w14:paraId="3631E06F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82" w:type="pct"/>
            <w:vAlign w:val="center"/>
          </w:tcPr>
          <w:p w14:paraId="65D001EE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29" w:type="pct"/>
            <w:vAlign w:val="center"/>
          </w:tcPr>
          <w:p w14:paraId="033A8523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34" w:type="pct"/>
            <w:vAlign w:val="center"/>
          </w:tcPr>
          <w:p w14:paraId="29650F6B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1CCB643A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36" w:type="pct"/>
            <w:vAlign w:val="center"/>
          </w:tcPr>
          <w:p w14:paraId="757A8B2F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1E4378A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97" w:type="pct"/>
            <w:vAlign w:val="center"/>
          </w:tcPr>
          <w:p w14:paraId="3FE14E15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79" w:type="pct"/>
            <w:vAlign w:val="center"/>
          </w:tcPr>
          <w:p w14:paraId="545D2021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1" w:type="pct"/>
            <w:vAlign w:val="center"/>
          </w:tcPr>
          <w:p w14:paraId="13205136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82" w:type="pct"/>
            <w:vAlign w:val="center"/>
          </w:tcPr>
          <w:p w14:paraId="2EB565C7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29" w:type="pct"/>
            <w:vAlign w:val="center"/>
          </w:tcPr>
          <w:p w14:paraId="02E3EEF4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34" w:type="pct"/>
            <w:vAlign w:val="center"/>
          </w:tcPr>
          <w:p w14:paraId="24563520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094D04A1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36" w:type="pct"/>
            <w:vAlign w:val="center"/>
          </w:tcPr>
          <w:p w14:paraId="11AC7681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4496BDE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97" w:type="pct"/>
            <w:vAlign w:val="center"/>
          </w:tcPr>
          <w:p w14:paraId="2DBE3AE2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79" w:type="pct"/>
            <w:vAlign w:val="center"/>
          </w:tcPr>
          <w:p w14:paraId="59D65B37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1" w:type="pct"/>
            <w:vAlign w:val="center"/>
          </w:tcPr>
          <w:p w14:paraId="5818D7DC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82" w:type="pct"/>
            <w:vAlign w:val="center"/>
          </w:tcPr>
          <w:p w14:paraId="08B889B1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29" w:type="pct"/>
            <w:vAlign w:val="center"/>
          </w:tcPr>
          <w:p w14:paraId="1AC7C189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34" w:type="pct"/>
            <w:vAlign w:val="center"/>
          </w:tcPr>
          <w:p w14:paraId="53845E9F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47F3D038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36" w:type="pct"/>
            <w:vAlign w:val="center"/>
          </w:tcPr>
          <w:p w14:paraId="1C87E90A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016F329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97" w:type="pct"/>
            <w:vAlign w:val="center"/>
          </w:tcPr>
          <w:p w14:paraId="282204F7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lang w:val="en-US" w:eastAsia="zh-CN"/>
              </w:rPr>
              <w:t>···</w:t>
            </w:r>
          </w:p>
        </w:tc>
        <w:tc>
          <w:tcPr>
            <w:tcW w:w="979" w:type="pct"/>
            <w:vAlign w:val="center"/>
          </w:tcPr>
          <w:p w14:paraId="1A3B03FD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1" w:type="pct"/>
            <w:vAlign w:val="center"/>
          </w:tcPr>
          <w:p w14:paraId="1D562726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82" w:type="pct"/>
            <w:vAlign w:val="center"/>
          </w:tcPr>
          <w:p w14:paraId="0E3BF52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29" w:type="pct"/>
            <w:vAlign w:val="center"/>
          </w:tcPr>
          <w:p w14:paraId="5DF9A1C2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34" w:type="pct"/>
            <w:vAlign w:val="center"/>
          </w:tcPr>
          <w:p w14:paraId="4846DE84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09037A5E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36" w:type="pct"/>
            <w:vAlign w:val="center"/>
          </w:tcPr>
          <w:p w14:paraId="377E68FA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 w14:paraId="5E467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楷体" w:hAnsi="楷体" w:eastAsia="楷体" w:cs="仿宋_GB2312"/>
          <w:sz w:val="24"/>
          <w:szCs w:val="24"/>
          <w:lang w:val="en-US" w:eastAsia="zh-CN"/>
        </w:rPr>
      </w:pPr>
      <w:r>
        <w:rPr>
          <w:rFonts w:hint="eastAsia" w:ascii="楷体" w:hAnsi="楷体" w:eastAsia="楷体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注：*</w:t>
      </w:r>
      <w:r>
        <w:rPr>
          <w:rFonts w:hint="eastAsia" w:ascii="楷体" w:hAnsi="楷体" w:eastAsia="楷体" w:cs="仿宋_GB2312"/>
          <w:sz w:val="24"/>
          <w:szCs w:val="24"/>
          <w:lang w:val="en-US" w:eastAsia="zh-CN"/>
        </w:rPr>
        <w:t>类别包括教材和其他出版物。</w:t>
      </w:r>
    </w:p>
    <w:p w14:paraId="5BC8A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（三）教学实验室安全准入制度建设与运行情况</w:t>
      </w:r>
    </w:p>
    <w:tbl>
      <w:tblPr>
        <w:tblStyle w:val="8"/>
        <w:tblW w:w="4998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549"/>
        <w:gridCol w:w="1863"/>
        <w:gridCol w:w="773"/>
        <w:gridCol w:w="724"/>
        <w:gridCol w:w="693"/>
        <w:gridCol w:w="2110"/>
      </w:tblGrid>
      <w:tr w14:paraId="7A077B6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71" w:type="pct"/>
            <w:vAlign w:val="center"/>
          </w:tcPr>
          <w:p w14:paraId="07E15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458" w:type="pct"/>
            <w:gridSpan w:val="3"/>
            <w:vAlign w:val="center"/>
          </w:tcPr>
          <w:p w14:paraId="0ACDE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要求内容</w:t>
            </w:r>
          </w:p>
        </w:tc>
        <w:tc>
          <w:tcPr>
            <w:tcW w:w="425" w:type="pct"/>
            <w:vAlign w:val="center"/>
          </w:tcPr>
          <w:p w14:paraId="28A3C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是</w:t>
            </w:r>
          </w:p>
        </w:tc>
        <w:tc>
          <w:tcPr>
            <w:tcW w:w="407" w:type="pct"/>
            <w:vAlign w:val="center"/>
          </w:tcPr>
          <w:p w14:paraId="51994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否</w:t>
            </w:r>
          </w:p>
        </w:tc>
        <w:tc>
          <w:tcPr>
            <w:tcW w:w="1238" w:type="pct"/>
            <w:vAlign w:val="center"/>
          </w:tcPr>
          <w:p w14:paraId="58BD1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文件名称</w:t>
            </w:r>
          </w:p>
        </w:tc>
      </w:tr>
      <w:tr w14:paraId="2B7195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471" w:type="pct"/>
            <w:vAlign w:val="center"/>
          </w:tcPr>
          <w:p w14:paraId="7B88A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58" w:type="pct"/>
            <w:gridSpan w:val="3"/>
            <w:vAlign w:val="center"/>
          </w:tcPr>
          <w:p w14:paraId="128A9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建立教学实验室安全准入制度</w:t>
            </w:r>
          </w:p>
        </w:tc>
        <w:tc>
          <w:tcPr>
            <w:tcW w:w="425" w:type="pct"/>
            <w:vAlign w:val="center"/>
          </w:tcPr>
          <w:p w14:paraId="683F5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07" w:type="pct"/>
            <w:vAlign w:val="center"/>
          </w:tcPr>
          <w:p w14:paraId="7BA0D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8" w:type="pct"/>
            <w:vAlign w:val="center"/>
          </w:tcPr>
          <w:p w14:paraId="2E93A2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 w14:paraId="42157C1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471" w:type="pct"/>
            <w:vAlign w:val="center"/>
          </w:tcPr>
          <w:p w14:paraId="6D7CA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58" w:type="pct"/>
            <w:gridSpan w:val="3"/>
            <w:vAlign w:val="center"/>
          </w:tcPr>
          <w:p w14:paraId="31707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·是否包括教学新项目/活动申请立项前的风险安全评估</w:t>
            </w:r>
          </w:p>
        </w:tc>
        <w:tc>
          <w:tcPr>
            <w:tcW w:w="425" w:type="pct"/>
            <w:vAlign w:val="center"/>
          </w:tcPr>
          <w:p w14:paraId="7F32F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07" w:type="pct"/>
            <w:vAlign w:val="center"/>
          </w:tcPr>
          <w:p w14:paraId="2DD41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8" w:type="pct"/>
            <w:vAlign w:val="center"/>
          </w:tcPr>
          <w:p w14:paraId="25ADF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 w14:paraId="0D4A79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471" w:type="pct"/>
            <w:vAlign w:val="center"/>
          </w:tcPr>
          <w:p w14:paraId="142CE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58" w:type="pct"/>
            <w:gridSpan w:val="3"/>
            <w:vAlign w:val="center"/>
          </w:tcPr>
          <w:p w14:paraId="4C968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·是否包括与进入实验室的相关方或外来人员签订合同或安全协议，明确双方的安全职责</w:t>
            </w:r>
          </w:p>
        </w:tc>
        <w:tc>
          <w:tcPr>
            <w:tcW w:w="425" w:type="pct"/>
            <w:vAlign w:val="center"/>
          </w:tcPr>
          <w:p w14:paraId="07B32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07" w:type="pct"/>
            <w:vAlign w:val="center"/>
          </w:tcPr>
          <w:p w14:paraId="3DC7A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8" w:type="pct"/>
            <w:vAlign w:val="center"/>
          </w:tcPr>
          <w:p w14:paraId="31623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 w14:paraId="3511D9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471" w:type="pct"/>
            <w:vAlign w:val="center"/>
          </w:tcPr>
          <w:p w14:paraId="66C99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58" w:type="pct"/>
            <w:gridSpan w:val="3"/>
            <w:vAlign w:val="center"/>
          </w:tcPr>
          <w:p w14:paraId="09E01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·是否包括学生进入实验室前的安全知识、安全技能和操作规范培训与考核</w:t>
            </w:r>
          </w:p>
        </w:tc>
        <w:tc>
          <w:tcPr>
            <w:tcW w:w="425" w:type="pct"/>
            <w:vAlign w:val="center"/>
          </w:tcPr>
          <w:p w14:paraId="4E661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07" w:type="pct"/>
            <w:vAlign w:val="center"/>
          </w:tcPr>
          <w:p w14:paraId="0ECEE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8" w:type="pct"/>
            <w:vAlign w:val="center"/>
          </w:tcPr>
          <w:p w14:paraId="2676A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1"/>
                <w:szCs w:val="21"/>
              </w:rPr>
              <w:t>选“是”</w:t>
            </w:r>
            <w:r>
              <w:rPr>
                <w:rFonts w:hint="eastAsia" w:ascii="仿宋" w:hAnsi="仿宋" w:eastAsia="仿宋"/>
                <w:b w:val="0"/>
                <w:bCs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b w:val="0"/>
                <w:bCs w:val="0"/>
                <w:sz w:val="21"/>
                <w:szCs w:val="21"/>
              </w:rPr>
              <w:t>填写“学校安全准入培训与</w:t>
            </w:r>
          </w:p>
          <w:p w14:paraId="6AF43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1"/>
                <w:szCs w:val="21"/>
              </w:rPr>
              <w:t>考核情况统计表”</w:t>
            </w:r>
          </w:p>
        </w:tc>
      </w:tr>
      <w:tr w14:paraId="4A14968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</w:trPr>
        <w:tc>
          <w:tcPr>
            <w:tcW w:w="471" w:type="pct"/>
            <w:vAlign w:val="center"/>
          </w:tcPr>
          <w:p w14:paraId="13704A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58" w:type="pct"/>
            <w:gridSpan w:val="3"/>
            <w:vAlign w:val="center"/>
          </w:tcPr>
          <w:p w14:paraId="0D322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·是否包括对高校实验室安全责任体系的各级管理人员，如相关校领导、中层干部、安全职能部门管理人员、专职技术人员、开展实验活动的院系教师等进行培训与考核</w:t>
            </w:r>
          </w:p>
        </w:tc>
        <w:tc>
          <w:tcPr>
            <w:tcW w:w="425" w:type="pct"/>
            <w:vAlign w:val="center"/>
          </w:tcPr>
          <w:p w14:paraId="302AB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07" w:type="pct"/>
            <w:vAlign w:val="center"/>
          </w:tcPr>
          <w:p w14:paraId="10CCB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8" w:type="pct"/>
            <w:vAlign w:val="center"/>
          </w:tcPr>
          <w:p w14:paraId="09BC7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1"/>
                <w:szCs w:val="21"/>
              </w:rPr>
              <w:t>选“是”，填写“学</w:t>
            </w:r>
          </w:p>
          <w:p w14:paraId="70346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1"/>
                <w:szCs w:val="21"/>
              </w:rPr>
              <w:t>校安全准入培训与</w:t>
            </w:r>
          </w:p>
          <w:p w14:paraId="26359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1"/>
                <w:szCs w:val="21"/>
              </w:rPr>
              <w:t>考核情况统计表”</w:t>
            </w:r>
          </w:p>
        </w:tc>
      </w:tr>
      <w:tr w14:paraId="54FA3F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5000" w:type="pct"/>
            <w:gridSpan w:val="7"/>
          </w:tcPr>
          <w:p w14:paraId="06F4A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2024年学校安全准入培训与考核情况统计表</w:t>
            </w:r>
          </w:p>
        </w:tc>
      </w:tr>
      <w:tr w14:paraId="2009F1C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471" w:type="pct"/>
            <w:tcBorders>
              <w:right w:val="single" w:color="auto" w:sz="4" w:space="0"/>
            </w:tcBorders>
          </w:tcPr>
          <w:p w14:paraId="6CB05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910" w:type="pct"/>
            <w:tcBorders>
              <w:left w:val="single" w:color="auto" w:sz="4" w:space="0"/>
              <w:right w:val="single" w:color="auto" w:sz="4" w:space="0"/>
            </w:tcBorders>
          </w:tcPr>
          <w:p w14:paraId="543AD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开展类型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1094" w:type="pct"/>
            <w:tcBorders>
              <w:left w:val="single" w:color="auto" w:sz="4" w:space="0"/>
              <w:right w:val="single" w:color="auto" w:sz="4" w:space="0"/>
            </w:tcBorders>
          </w:tcPr>
          <w:p w14:paraId="7850B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参加对象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1285" w:type="pct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6D038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开展次数</w:t>
            </w:r>
          </w:p>
        </w:tc>
        <w:tc>
          <w:tcPr>
            <w:tcW w:w="1238" w:type="pct"/>
            <w:tcBorders>
              <w:left w:val="single" w:color="auto" w:sz="4" w:space="0"/>
            </w:tcBorders>
          </w:tcPr>
          <w:p w14:paraId="6DEDC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参加人数</w:t>
            </w:r>
          </w:p>
        </w:tc>
      </w:tr>
      <w:tr w14:paraId="238122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471" w:type="pct"/>
            <w:tcBorders>
              <w:right w:val="single" w:color="auto" w:sz="4" w:space="0"/>
            </w:tcBorders>
          </w:tcPr>
          <w:p w14:paraId="14770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10" w:type="pct"/>
            <w:tcBorders>
              <w:left w:val="single" w:color="auto" w:sz="4" w:space="0"/>
              <w:right w:val="single" w:color="auto" w:sz="4" w:space="0"/>
            </w:tcBorders>
          </w:tcPr>
          <w:p w14:paraId="0ED1A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94" w:type="pct"/>
            <w:tcBorders>
              <w:left w:val="single" w:color="auto" w:sz="4" w:space="0"/>
              <w:right w:val="single" w:color="auto" w:sz="4" w:space="0"/>
            </w:tcBorders>
          </w:tcPr>
          <w:p w14:paraId="708D5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85" w:type="pct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392F0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8" w:type="pct"/>
            <w:tcBorders>
              <w:left w:val="single" w:color="auto" w:sz="4" w:space="0"/>
            </w:tcBorders>
          </w:tcPr>
          <w:p w14:paraId="38E34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 w14:paraId="275DDE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471" w:type="pct"/>
            <w:tcBorders>
              <w:right w:val="single" w:color="auto" w:sz="4" w:space="0"/>
            </w:tcBorders>
          </w:tcPr>
          <w:p w14:paraId="2C745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10" w:type="pct"/>
            <w:tcBorders>
              <w:left w:val="single" w:color="auto" w:sz="4" w:space="0"/>
              <w:right w:val="single" w:color="auto" w:sz="4" w:space="0"/>
            </w:tcBorders>
          </w:tcPr>
          <w:p w14:paraId="39DBE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94" w:type="pct"/>
            <w:tcBorders>
              <w:left w:val="single" w:color="auto" w:sz="4" w:space="0"/>
              <w:right w:val="single" w:color="auto" w:sz="4" w:space="0"/>
            </w:tcBorders>
          </w:tcPr>
          <w:p w14:paraId="4B4BC3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85" w:type="pct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16EB1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8" w:type="pct"/>
            <w:tcBorders>
              <w:left w:val="single" w:color="auto" w:sz="4" w:space="0"/>
            </w:tcBorders>
          </w:tcPr>
          <w:p w14:paraId="6FE73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 w14:paraId="4E6776F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471" w:type="pct"/>
            <w:tcBorders>
              <w:right w:val="single" w:color="auto" w:sz="4" w:space="0"/>
            </w:tcBorders>
          </w:tcPr>
          <w:p w14:paraId="23A3C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10" w:type="pct"/>
            <w:tcBorders>
              <w:left w:val="single" w:color="auto" w:sz="4" w:space="0"/>
              <w:right w:val="single" w:color="auto" w:sz="4" w:space="0"/>
            </w:tcBorders>
          </w:tcPr>
          <w:p w14:paraId="4842D0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94" w:type="pct"/>
            <w:tcBorders>
              <w:left w:val="single" w:color="auto" w:sz="4" w:space="0"/>
              <w:right w:val="single" w:color="auto" w:sz="4" w:space="0"/>
            </w:tcBorders>
          </w:tcPr>
          <w:p w14:paraId="7BD12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85" w:type="pct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3475E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8" w:type="pct"/>
            <w:tcBorders>
              <w:left w:val="single" w:color="auto" w:sz="4" w:space="0"/>
            </w:tcBorders>
          </w:tcPr>
          <w:p w14:paraId="23D13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 w14:paraId="6E9B0B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4" w:hRule="atLeast"/>
        </w:trPr>
        <w:tc>
          <w:tcPr>
            <w:tcW w:w="5000" w:type="pct"/>
            <w:gridSpan w:val="7"/>
          </w:tcPr>
          <w:p w14:paraId="3C0D8F3C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  <w:p w14:paraId="74D44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 w14:paraId="29B9A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 w14:paraId="07848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 w14:paraId="53978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</w:tbl>
    <w:p w14:paraId="4B38E6A5">
      <w:pPr>
        <w:adjustRightInd w:val="0"/>
        <w:snapToGrid w:val="0"/>
        <w:jc w:val="left"/>
        <w:rPr>
          <w:rFonts w:hint="default" w:ascii="仿宋" w:hAnsi="仿宋" w:eastAsia="仿宋"/>
          <w:bCs/>
          <w:sz w:val="21"/>
          <w:szCs w:val="21"/>
          <w:lang w:val="en-US" w:eastAsia="zh-CN"/>
        </w:rPr>
      </w:pPr>
      <w:r>
        <w:rPr>
          <w:rFonts w:hint="eastAsia" w:ascii="仿宋" w:hAnsi="仿宋" w:eastAsia="仿宋"/>
          <w:bCs/>
          <w:sz w:val="21"/>
          <w:szCs w:val="21"/>
          <w:lang w:val="en-US" w:eastAsia="zh-CN"/>
        </w:rPr>
        <w:t>注：*开展类型分为安全准入培训、安全准入考核；参加对象分为教师、学生、师生。</w:t>
      </w:r>
    </w:p>
    <w:p w14:paraId="2919E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7" w:beforeLines="100" w:after="327" w:afterLines="100" w:line="38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四、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2024年</w:t>
      </w:r>
      <w:r>
        <w:rPr>
          <w:rFonts w:hint="eastAsia" w:ascii="黑体" w:hAnsi="黑体" w:eastAsia="黑体" w:cs="仿宋_GB2312"/>
          <w:sz w:val="32"/>
          <w:szCs w:val="32"/>
        </w:rPr>
        <w:t>教学实验室安全专项检查情况</w:t>
      </w:r>
    </w:p>
    <w:tbl>
      <w:tblPr>
        <w:tblStyle w:val="8"/>
        <w:tblW w:w="4997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737"/>
        <w:gridCol w:w="836"/>
        <w:gridCol w:w="916"/>
        <w:gridCol w:w="761"/>
        <w:gridCol w:w="722"/>
        <w:gridCol w:w="819"/>
        <w:gridCol w:w="1025"/>
        <w:gridCol w:w="1219"/>
        <w:gridCol w:w="880"/>
      </w:tblGrid>
      <w:tr w14:paraId="06F59C3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351" w:type="pct"/>
            <w:vAlign w:val="center"/>
          </w:tcPr>
          <w:p w14:paraId="03395776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433" w:type="pct"/>
            <w:vAlign w:val="center"/>
          </w:tcPr>
          <w:p w14:paraId="18357045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组织机构级别</w:t>
            </w:r>
          </w:p>
        </w:tc>
        <w:tc>
          <w:tcPr>
            <w:tcW w:w="491" w:type="pct"/>
            <w:vAlign w:val="center"/>
          </w:tcPr>
          <w:p w14:paraId="2D042FC7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组织部门名称</w:t>
            </w:r>
          </w:p>
        </w:tc>
        <w:tc>
          <w:tcPr>
            <w:tcW w:w="538" w:type="pct"/>
            <w:vAlign w:val="center"/>
          </w:tcPr>
          <w:p w14:paraId="5B0C11EF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安全检查名称</w:t>
            </w:r>
          </w:p>
        </w:tc>
        <w:tc>
          <w:tcPr>
            <w:tcW w:w="447" w:type="pct"/>
            <w:vAlign w:val="center"/>
          </w:tcPr>
          <w:p w14:paraId="0188A284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检查内容</w:t>
            </w:r>
          </w:p>
        </w:tc>
        <w:tc>
          <w:tcPr>
            <w:tcW w:w="424" w:type="pct"/>
            <w:tcBorders>
              <w:right w:val="single" w:color="auto" w:sz="4" w:space="0"/>
            </w:tcBorders>
            <w:vAlign w:val="center"/>
          </w:tcPr>
          <w:p w14:paraId="12D2757D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检查时间</w:t>
            </w:r>
          </w:p>
        </w:tc>
        <w:tc>
          <w:tcPr>
            <w:tcW w:w="481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2FECFE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隐患</w:t>
            </w:r>
          </w:p>
          <w:p w14:paraId="1A35AF1E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602" w:type="pct"/>
            <w:tcBorders>
              <w:left w:val="single" w:color="auto" w:sz="4" w:space="0"/>
            </w:tcBorders>
            <w:vAlign w:val="center"/>
          </w:tcPr>
          <w:p w14:paraId="492387B7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隐患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具体内容</w:t>
            </w:r>
          </w:p>
        </w:tc>
        <w:tc>
          <w:tcPr>
            <w:tcW w:w="716" w:type="pct"/>
            <w:tcBorders>
              <w:left w:val="single" w:color="auto" w:sz="4" w:space="0"/>
            </w:tcBorders>
            <w:vAlign w:val="center"/>
          </w:tcPr>
          <w:p w14:paraId="3E618CD4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隐患整改完成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514" w:type="pct"/>
            <w:tcBorders>
              <w:left w:val="single" w:color="auto" w:sz="4" w:space="0"/>
            </w:tcBorders>
            <w:vAlign w:val="center"/>
          </w:tcPr>
          <w:p w14:paraId="0566C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20" w:leftChars="-50" w:right="-120" w:rightChars="-50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隐患整改未完成原因</w:t>
            </w:r>
          </w:p>
        </w:tc>
      </w:tr>
      <w:tr w14:paraId="2602640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1" w:type="pct"/>
            <w:vAlign w:val="center"/>
          </w:tcPr>
          <w:p w14:paraId="79CDC1FF"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3" w:type="pct"/>
            <w:vAlign w:val="center"/>
          </w:tcPr>
          <w:p w14:paraId="79164936"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91" w:type="pct"/>
            <w:vAlign w:val="center"/>
          </w:tcPr>
          <w:p w14:paraId="0AB1FAF5"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538" w:type="pct"/>
            <w:vAlign w:val="center"/>
          </w:tcPr>
          <w:p w14:paraId="3B2DD704"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47" w:type="pct"/>
            <w:vAlign w:val="center"/>
          </w:tcPr>
          <w:p w14:paraId="33B42E95"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24" w:type="pct"/>
            <w:tcBorders>
              <w:right w:val="single" w:color="auto" w:sz="4" w:space="0"/>
            </w:tcBorders>
            <w:vAlign w:val="center"/>
          </w:tcPr>
          <w:p w14:paraId="6E153BF3"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81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BE1D10">
            <w:pPr>
              <w:spacing w:line="440" w:lineRule="exact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02" w:type="pct"/>
            <w:tcBorders>
              <w:left w:val="single" w:color="auto" w:sz="4" w:space="0"/>
            </w:tcBorders>
            <w:vAlign w:val="center"/>
          </w:tcPr>
          <w:p w14:paraId="3BA26624">
            <w:pPr>
              <w:spacing w:line="440" w:lineRule="exact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6" w:type="pct"/>
            <w:tcBorders>
              <w:left w:val="single" w:color="auto" w:sz="4" w:space="0"/>
            </w:tcBorders>
            <w:vAlign w:val="center"/>
          </w:tcPr>
          <w:p w14:paraId="3A4B92A2">
            <w:pPr>
              <w:spacing w:line="440" w:lineRule="exact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14" w:type="pct"/>
            <w:tcBorders>
              <w:left w:val="single" w:color="auto" w:sz="4" w:space="0"/>
            </w:tcBorders>
            <w:vAlign w:val="center"/>
          </w:tcPr>
          <w:p w14:paraId="7F964662"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41AA34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351" w:type="pct"/>
            <w:vAlign w:val="center"/>
          </w:tcPr>
          <w:p w14:paraId="41C08D39">
            <w:pPr>
              <w:spacing w:line="440" w:lineRule="exact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33" w:type="pct"/>
            <w:vAlign w:val="center"/>
          </w:tcPr>
          <w:p w14:paraId="606C3EF7"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91" w:type="pct"/>
            <w:vAlign w:val="center"/>
          </w:tcPr>
          <w:p w14:paraId="67C5515C"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538" w:type="pct"/>
            <w:vAlign w:val="center"/>
          </w:tcPr>
          <w:p w14:paraId="0E8F7D64"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47" w:type="pct"/>
            <w:vAlign w:val="center"/>
          </w:tcPr>
          <w:p w14:paraId="6EEC4B8B"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24" w:type="pct"/>
            <w:tcBorders>
              <w:right w:val="single" w:color="auto" w:sz="4" w:space="0"/>
            </w:tcBorders>
            <w:vAlign w:val="center"/>
          </w:tcPr>
          <w:p w14:paraId="3C5DD89B"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81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F4354D">
            <w:pPr>
              <w:spacing w:line="440" w:lineRule="exact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02" w:type="pct"/>
            <w:tcBorders>
              <w:left w:val="single" w:color="auto" w:sz="4" w:space="0"/>
            </w:tcBorders>
            <w:vAlign w:val="center"/>
          </w:tcPr>
          <w:p w14:paraId="2791E7F2">
            <w:pPr>
              <w:spacing w:line="440" w:lineRule="exact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6" w:type="pct"/>
            <w:tcBorders>
              <w:left w:val="single" w:color="auto" w:sz="4" w:space="0"/>
            </w:tcBorders>
            <w:vAlign w:val="center"/>
          </w:tcPr>
          <w:p w14:paraId="07295F65">
            <w:pPr>
              <w:spacing w:line="440" w:lineRule="exact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14" w:type="pct"/>
            <w:tcBorders>
              <w:left w:val="single" w:color="auto" w:sz="4" w:space="0"/>
            </w:tcBorders>
            <w:vAlign w:val="center"/>
          </w:tcPr>
          <w:p w14:paraId="1144DFB1"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23FFA8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7" w:hRule="atLeast"/>
        </w:trPr>
        <w:tc>
          <w:tcPr>
            <w:tcW w:w="5000" w:type="pct"/>
            <w:gridSpan w:val="10"/>
            <w:vAlign w:val="center"/>
          </w:tcPr>
          <w:p w14:paraId="0C67A6B5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  <w:p w14:paraId="18C0A379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  <w:p w14:paraId="1AD0272A">
            <w:pPr>
              <w:spacing w:line="440" w:lineRule="exact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346BC0B9">
            <w:pPr>
              <w:spacing w:line="440" w:lineRule="exact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</w:tbl>
    <w:p w14:paraId="4F31434C">
      <w:pPr>
        <w:rPr>
          <w:rFonts w:hint="eastAsia" w:ascii="楷体" w:hAnsi="楷体" w:eastAsia="楷体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注：本表只统计教育部/相关部委、省级教育行政部门/有关部门（单位）教育司（局）、学校开展的专项检查。</w:t>
      </w:r>
    </w:p>
    <w:p w14:paraId="446E4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五、教学实验室安全应急能力建设情况</w:t>
      </w:r>
    </w:p>
    <w:p w14:paraId="7CA9B2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ind w:firstLine="562" w:firstLineChars="200"/>
        <w:textAlignment w:val="auto"/>
        <w:rPr>
          <w:rFonts w:hint="default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（一）实验室安全应急体系建设情况</w:t>
      </w:r>
    </w:p>
    <w:tbl>
      <w:tblPr>
        <w:tblStyle w:val="8"/>
        <w:tblW w:w="4965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5349"/>
        <w:gridCol w:w="506"/>
        <w:gridCol w:w="506"/>
        <w:gridCol w:w="1348"/>
      </w:tblGrid>
      <w:tr w14:paraId="215DE45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2" w:type="pct"/>
            <w:vAlign w:val="center"/>
          </w:tcPr>
          <w:p w14:paraId="7D35F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163" w:type="pct"/>
            <w:vAlign w:val="center"/>
          </w:tcPr>
          <w:p w14:paraId="37EA9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要求内容</w:t>
            </w:r>
          </w:p>
        </w:tc>
        <w:tc>
          <w:tcPr>
            <w:tcW w:w="299" w:type="pct"/>
            <w:vAlign w:val="center"/>
          </w:tcPr>
          <w:p w14:paraId="65340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是</w:t>
            </w:r>
          </w:p>
        </w:tc>
        <w:tc>
          <w:tcPr>
            <w:tcW w:w="299" w:type="pct"/>
            <w:vAlign w:val="center"/>
          </w:tcPr>
          <w:p w14:paraId="5A764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否</w:t>
            </w:r>
          </w:p>
        </w:tc>
        <w:tc>
          <w:tcPr>
            <w:tcW w:w="795" w:type="pct"/>
            <w:vAlign w:val="center"/>
          </w:tcPr>
          <w:p w14:paraId="57652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文件名称</w:t>
            </w:r>
          </w:p>
        </w:tc>
      </w:tr>
      <w:tr w14:paraId="03B22D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42" w:type="pct"/>
            <w:vAlign w:val="center"/>
          </w:tcPr>
          <w:p w14:paraId="1F9E6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63" w:type="pct"/>
            <w:vAlign w:val="center"/>
          </w:tcPr>
          <w:p w14:paraId="296323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建立</w:t>
            </w:r>
            <w:r>
              <w:rPr>
                <w:rFonts w:hint="eastAsia" w:ascii="仿宋" w:hAnsi="仿宋" w:eastAsia="仿宋"/>
                <w:b w:val="0"/>
                <w:bCs w:val="0"/>
                <w:color w:val="0000FF"/>
                <w:sz w:val="24"/>
                <w:szCs w:val="24"/>
                <w:lang w:val="en-US" w:eastAsia="zh-CN"/>
              </w:rPr>
              <w:t>院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级实验室安全应急预案</w:t>
            </w:r>
          </w:p>
        </w:tc>
        <w:tc>
          <w:tcPr>
            <w:tcW w:w="299" w:type="pct"/>
            <w:vAlign w:val="center"/>
          </w:tcPr>
          <w:p w14:paraId="082A5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9" w:type="pct"/>
            <w:vAlign w:val="center"/>
          </w:tcPr>
          <w:p w14:paraId="46B87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14:paraId="3BCE5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 w14:paraId="392884A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442" w:type="pct"/>
            <w:vAlign w:val="center"/>
          </w:tcPr>
          <w:p w14:paraId="753FD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63" w:type="pct"/>
            <w:vAlign w:val="center"/>
          </w:tcPr>
          <w:p w14:paraId="35A10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/>
              </w:rPr>
              <w:t>定期培训和实施演练</w:t>
            </w:r>
          </w:p>
        </w:tc>
        <w:tc>
          <w:tcPr>
            <w:tcW w:w="299" w:type="pct"/>
            <w:vAlign w:val="center"/>
          </w:tcPr>
          <w:p w14:paraId="22987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9" w:type="pct"/>
            <w:vAlign w:val="center"/>
          </w:tcPr>
          <w:p w14:paraId="3FB7B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14:paraId="33971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 w14:paraId="246810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442" w:type="pct"/>
            <w:vAlign w:val="center"/>
          </w:tcPr>
          <w:p w14:paraId="5816D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163" w:type="pct"/>
            <w:vAlign w:val="center"/>
          </w:tcPr>
          <w:p w14:paraId="29AF7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配齐实验防护用品与装备并保证有效</w:t>
            </w:r>
          </w:p>
        </w:tc>
        <w:tc>
          <w:tcPr>
            <w:tcW w:w="299" w:type="pct"/>
            <w:vAlign w:val="center"/>
          </w:tcPr>
          <w:p w14:paraId="01568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9" w:type="pct"/>
            <w:vAlign w:val="center"/>
          </w:tcPr>
          <w:p w14:paraId="31ECE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14:paraId="3EB92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 w14:paraId="64EDAC7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42" w:type="pct"/>
            <w:vAlign w:val="center"/>
          </w:tcPr>
          <w:p w14:paraId="68AFF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163" w:type="pct"/>
            <w:vAlign w:val="center"/>
          </w:tcPr>
          <w:p w14:paraId="550D4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pacing w:val="-6"/>
                <w:sz w:val="24"/>
                <w:szCs w:val="24"/>
                <w:lang w:val="en-US" w:eastAsia="zh-CN"/>
              </w:rPr>
              <w:t>按照国家有关规定立即如实报告，不得瞒报、谎报或迟报，不得故意破坏事故现场、毁灭有关证据</w:t>
            </w:r>
          </w:p>
        </w:tc>
        <w:tc>
          <w:tcPr>
            <w:tcW w:w="299" w:type="pct"/>
            <w:vAlign w:val="center"/>
          </w:tcPr>
          <w:p w14:paraId="12AF5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9" w:type="pct"/>
            <w:vAlign w:val="center"/>
          </w:tcPr>
          <w:p w14:paraId="16ED2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14:paraId="01FE2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 w14:paraId="162E9A9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7" w:hRule="atLeast"/>
        </w:trPr>
        <w:tc>
          <w:tcPr>
            <w:tcW w:w="5000" w:type="pct"/>
            <w:gridSpan w:val="5"/>
          </w:tcPr>
          <w:p w14:paraId="499C4492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  <w:p w14:paraId="7295B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 w14:paraId="18BAB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 w14:paraId="50F72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 w14:paraId="6003F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</w:tbl>
    <w:p w14:paraId="27C81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ind w:firstLine="562" w:firstLineChars="200"/>
        <w:textAlignment w:val="auto"/>
        <w:rPr>
          <w:rFonts w:hint="default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（二）2024年实验室安全应急能力建设实施情况</w:t>
      </w:r>
    </w:p>
    <w:tbl>
      <w:tblPr>
        <w:tblStyle w:val="8"/>
        <w:tblW w:w="4954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6720"/>
        <w:gridCol w:w="965"/>
      </w:tblGrid>
      <w:tr w14:paraId="5ED7ED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46" w:type="pct"/>
            <w:vAlign w:val="center"/>
          </w:tcPr>
          <w:p w14:paraId="33E41D5E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982" w:type="pct"/>
            <w:vAlign w:val="center"/>
          </w:tcPr>
          <w:p w14:paraId="69B2653D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内容</w:t>
            </w:r>
          </w:p>
        </w:tc>
        <w:tc>
          <w:tcPr>
            <w:tcW w:w="571" w:type="pct"/>
            <w:vAlign w:val="center"/>
          </w:tcPr>
          <w:p w14:paraId="1D3AC17E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</w:tr>
      <w:tr w14:paraId="34D5BA2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46" w:type="pct"/>
            <w:vAlign w:val="center"/>
          </w:tcPr>
          <w:p w14:paraId="0157F9F0"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982" w:type="pct"/>
            <w:vAlign w:val="center"/>
          </w:tcPr>
          <w:p w14:paraId="3BFE9A5D"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已经完成的应急预案数量（个）</w:t>
            </w:r>
          </w:p>
        </w:tc>
        <w:tc>
          <w:tcPr>
            <w:tcW w:w="571" w:type="pct"/>
            <w:vAlign w:val="center"/>
          </w:tcPr>
          <w:p w14:paraId="5FA8B4A8"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 w14:paraId="418615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46" w:type="pct"/>
            <w:vAlign w:val="center"/>
          </w:tcPr>
          <w:p w14:paraId="56AC3003"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982" w:type="pct"/>
            <w:vAlign w:val="center"/>
          </w:tcPr>
          <w:p w14:paraId="2457542B"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开展应急演练次数（次）</w:t>
            </w:r>
          </w:p>
        </w:tc>
        <w:tc>
          <w:tcPr>
            <w:tcW w:w="571" w:type="pct"/>
            <w:vAlign w:val="center"/>
          </w:tcPr>
          <w:p w14:paraId="5DE32294"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 w14:paraId="12B9AC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46" w:type="pct"/>
            <w:vAlign w:val="center"/>
          </w:tcPr>
          <w:p w14:paraId="0FE986CA"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3982" w:type="pct"/>
            <w:vAlign w:val="center"/>
          </w:tcPr>
          <w:p w14:paraId="3BA82E71"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参加应急演练人数（人次）</w:t>
            </w:r>
          </w:p>
        </w:tc>
        <w:tc>
          <w:tcPr>
            <w:tcW w:w="571" w:type="pct"/>
            <w:vAlign w:val="center"/>
          </w:tcPr>
          <w:p w14:paraId="6A3F02F9"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 w14:paraId="77CCFEB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46" w:type="pct"/>
            <w:vAlign w:val="center"/>
          </w:tcPr>
          <w:p w14:paraId="1BA10BFA"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3982" w:type="pct"/>
            <w:vAlign w:val="center"/>
          </w:tcPr>
          <w:p w14:paraId="03E63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实验室专职管理人员接受应急能力培训人次（人次）</w:t>
            </w:r>
          </w:p>
        </w:tc>
        <w:tc>
          <w:tcPr>
            <w:tcW w:w="571" w:type="pct"/>
            <w:vAlign w:val="center"/>
          </w:tcPr>
          <w:p w14:paraId="65E10A65"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 w14:paraId="1B2AACC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2" w:hRule="atLeast"/>
        </w:trPr>
        <w:tc>
          <w:tcPr>
            <w:tcW w:w="5000" w:type="pct"/>
            <w:gridSpan w:val="3"/>
            <w:vAlign w:val="center"/>
          </w:tcPr>
          <w:p w14:paraId="42D725FE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  <w:p w14:paraId="6F654DCB"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 w14:paraId="6386C5A2"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 w14:paraId="237F83F9"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</w:tbl>
    <w:p w14:paraId="2CFE5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六、教学实验室安全工作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数字</w:t>
      </w:r>
      <w:r>
        <w:rPr>
          <w:rFonts w:hint="eastAsia" w:ascii="黑体" w:hAnsi="黑体" w:eastAsia="黑体" w:cs="仿宋_GB2312"/>
          <w:sz w:val="32"/>
          <w:szCs w:val="32"/>
        </w:rPr>
        <w:t>化建设情况</w:t>
      </w:r>
    </w:p>
    <w:p w14:paraId="41DA2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（一）教学实验室数字化资源、平台建设情况</w:t>
      </w:r>
    </w:p>
    <w:tbl>
      <w:tblPr>
        <w:tblStyle w:val="8"/>
        <w:tblW w:w="4998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5379"/>
        <w:gridCol w:w="1817"/>
      </w:tblGrid>
      <w:tr w14:paraId="33A6509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74" w:type="pct"/>
            <w:vAlign w:val="center"/>
          </w:tcPr>
          <w:p w14:paraId="19E52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159" w:type="pct"/>
            <w:vAlign w:val="center"/>
          </w:tcPr>
          <w:p w14:paraId="1FFE9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内容</w:t>
            </w:r>
          </w:p>
        </w:tc>
        <w:tc>
          <w:tcPr>
            <w:tcW w:w="1066" w:type="pct"/>
            <w:vAlign w:val="center"/>
          </w:tcPr>
          <w:p w14:paraId="67AC8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建设情况</w:t>
            </w:r>
          </w:p>
        </w:tc>
      </w:tr>
      <w:tr w14:paraId="19D4E5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74" w:type="pct"/>
            <w:vAlign w:val="center"/>
          </w:tcPr>
          <w:p w14:paraId="5E233B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159" w:type="pct"/>
            <w:vAlign w:val="center"/>
          </w:tcPr>
          <w:p w14:paraId="04FCC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教学实验室安全类信息资源总量（Mb） 注：包括安全类课程、教育、培训等资源，不含监控视频等</w:t>
            </w:r>
          </w:p>
        </w:tc>
        <w:tc>
          <w:tcPr>
            <w:tcW w:w="1066" w:type="pct"/>
            <w:vAlign w:val="center"/>
          </w:tcPr>
          <w:p w14:paraId="3330E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 w14:paraId="152E73E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74" w:type="pct"/>
            <w:tcBorders>
              <w:right w:val="single" w:color="auto" w:sz="4" w:space="0"/>
            </w:tcBorders>
            <w:vAlign w:val="center"/>
          </w:tcPr>
          <w:p w14:paraId="22387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15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BDF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学校是否开设安全教育网站</w:t>
            </w:r>
          </w:p>
        </w:tc>
        <w:tc>
          <w:tcPr>
            <w:tcW w:w="1066" w:type="pct"/>
            <w:tcBorders>
              <w:left w:val="single" w:color="auto" w:sz="4" w:space="0"/>
            </w:tcBorders>
            <w:vAlign w:val="center"/>
          </w:tcPr>
          <w:p w14:paraId="545AB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</w:p>
        </w:tc>
      </w:tr>
      <w:tr w14:paraId="3A5145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74" w:type="pct"/>
            <w:tcBorders>
              <w:right w:val="single" w:color="auto" w:sz="4" w:space="0"/>
            </w:tcBorders>
            <w:vAlign w:val="center"/>
          </w:tcPr>
          <w:p w14:paraId="053A7ADC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  <w:p w14:paraId="4EA34634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3</w:t>
            </w:r>
          </w:p>
          <w:p w14:paraId="39E7DF4F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15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559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建设全校统一的教学实验室安全管理信息化系统</w:t>
            </w:r>
          </w:p>
        </w:tc>
        <w:tc>
          <w:tcPr>
            <w:tcW w:w="1066" w:type="pct"/>
            <w:tcBorders>
              <w:left w:val="single" w:color="auto" w:sz="4" w:space="0"/>
            </w:tcBorders>
            <w:vAlign w:val="center"/>
          </w:tcPr>
          <w:p w14:paraId="4177BCA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</w:p>
        </w:tc>
      </w:tr>
      <w:tr w14:paraId="18E000B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774" w:type="pct"/>
            <w:tcBorders>
              <w:right w:val="single" w:color="auto" w:sz="4" w:space="0"/>
            </w:tcBorders>
            <w:vAlign w:val="center"/>
          </w:tcPr>
          <w:p w14:paraId="35A53175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15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F85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建立危险源信息数据登记、记录全流向、闭环化管理与运行机制</w:t>
            </w:r>
          </w:p>
        </w:tc>
        <w:tc>
          <w:tcPr>
            <w:tcW w:w="1066" w:type="pct"/>
            <w:tcBorders>
              <w:left w:val="single" w:color="auto" w:sz="4" w:space="0"/>
            </w:tcBorders>
            <w:vAlign w:val="center"/>
          </w:tcPr>
          <w:p w14:paraId="71A721E7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</w:p>
        </w:tc>
      </w:tr>
      <w:tr w14:paraId="3191057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774" w:type="pct"/>
            <w:tcBorders>
              <w:right w:val="single" w:color="auto" w:sz="4" w:space="0"/>
            </w:tcBorders>
            <w:vAlign w:val="center"/>
          </w:tcPr>
          <w:p w14:paraId="3168A22E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15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968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建立安全信息汇总、分析、发布、监督、追踪等综合有效管理体系</w:t>
            </w:r>
          </w:p>
        </w:tc>
        <w:tc>
          <w:tcPr>
            <w:tcW w:w="1066" w:type="pct"/>
            <w:tcBorders>
              <w:left w:val="single" w:color="auto" w:sz="4" w:space="0"/>
            </w:tcBorders>
            <w:vAlign w:val="center"/>
          </w:tcPr>
          <w:p w14:paraId="2237D6A7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</w:p>
        </w:tc>
      </w:tr>
      <w:tr w14:paraId="7E0D6B3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5000" w:type="pct"/>
            <w:gridSpan w:val="3"/>
            <w:vAlign w:val="top"/>
          </w:tcPr>
          <w:p w14:paraId="1A3D0061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</w:tc>
      </w:tr>
    </w:tbl>
    <w:p w14:paraId="6ED17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 w:line="380" w:lineRule="exact"/>
        <w:jc w:val="center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（二）数字技术（含人工智能）赋能实验室安全管理典型案例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6524"/>
      </w:tblGrid>
      <w:tr w14:paraId="7D41C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2" w:type="dxa"/>
          </w:tcPr>
          <w:p w14:paraId="3E7B9BFB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案例名称</w:t>
            </w:r>
          </w:p>
        </w:tc>
        <w:tc>
          <w:tcPr>
            <w:tcW w:w="6524" w:type="dxa"/>
          </w:tcPr>
          <w:p w14:paraId="115DED40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</w:tc>
      </w:tr>
      <w:tr w14:paraId="645AB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992" w:type="dxa"/>
          </w:tcPr>
          <w:p w14:paraId="5768F27B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是否在线访问</w:t>
            </w:r>
          </w:p>
        </w:tc>
        <w:tc>
          <w:tcPr>
            <w:tcW w:w="6524" w:type="dxa"/>
          </w:tcPr>
          <w:p w14:paraId="1EB5AED2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否</w:t>
            </w:r>
          </w:p>
        </w:tc>
      </w:tr>
      <w:tr w14:paraId="59234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2" w:type="dxa"/>
          </w:tcPr>
          <w:p w14:paraId="587F7D8B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在线访问地址</w:t>
            </w:r>
          </w:p>
        </w:tc>
        <w:tc>
          <w:tcPr>
            <w:tcW w:w="6524" w:type="dxa"/>
          </w:tcPr>
          <w:p w14:paraId="784EA724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</w:tc>
      </w:tr>
      <w:tr w14:paraId="0A341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3" w:hRule="atLeast"/>
        </w:trPr>
        <w:tc>
          <w:tcPr>
            <w:tcW w:w="1992" w:type="dxa"/>
            <w:vAlign w:val="center"/>
          </w:tcPr>
          <w:p w14:paraId="41C8CE1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案例主要内容</w:t>
            </w:r>
          </w:p>
        </w:tc>
        <w:tc>
          <w:tcPr>
            <w:tcW w:w="6524" w:type="dxa"/>
          </w:tcPr>
          <w:p w14:paraId="6B61B4FD"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（主要描述案例简介、特色与创新、应用成效等，限 500 字）</w:t>
            </w:r>
          </w:p>
        </w:tc>
      </w:tr>
    </w:tbl>
    <w:p w14:paraId="494765C6">
      <w:pPr>
        <w:adjustRightInd w:val="0"/>
        <w:snapToGrid w:val="0"/>
        <w:jc w:val="left"/>
        <w:rPr>
          <w:rFonts w:hint="eastAsia" w:ascii="仿宋" w:hAnsi="仿宋" w:eastAsia="仿宋"/>
          <w:bCs/>
          <w:sz w:val="24"/>
          <w:szCs w:val="24"/>
          <w:lang w:val="en-US" w:eastAsia="zh-CN"/>
        </w:rPr>
      </w:pPr>
    </w:p>
    <w:p w14:paraId="3DE8C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7" w:beforeLines="100" w:after="327" w:afterLines="100" w:line="38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仿宋_GB2312"/>
          <w:sz w:val="32"/>
          <w:szCs w:val="32"/>
        </w:rPr>
        <w:t>、教学实验室安全工作的典型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举措（限报2项）</w:t>
      </w:r>
    </w:p>
    <w:tbl>
      <w:tblPr>
        <w:tblStyle w:val="8"/>
        <w:tblW w:w="4941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3462"/>
        <w:gridCol w:w="2048"/>
        <w:gridCol w:w="2117"/>
      </w:tblGrid>
      <w:tr w14:paraId="6BEC78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69" w:type="pct"/>
            <w:vAlign w:val="center"/>
          </w:tcPr>
          <w:p w14:paraId="1C19D3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56" w:type="pct"/>
            <w:vAlign w:val="center"/>
          </w:tcPr>
          <w:p w14:paraId="57296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举措概况</w:t>
            </w:r>
          </w:p>
        </w:tc>
        <w:tc>
          <w:tcPr>
            <w:tcW w:w="1216" w:type="pct"/>
            <w:vAlign w:val="center"/>
          </w:tcPr>
          <w:p w14:paraId="7EAF6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实践应用情况</w:t>
            </w:r>
          </w:p>
        </w:tc>
        <w:tc>
          <w:tcPr>
            <w:tcW w:w="1257" w:type="pct"/>
            <w:vAlign w:val="center"/>
          </w:tcPr>
          <w:p w14:paraId="64705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成效意义</w:t>
            </w:r>
          </w:p>
        </w:tc>
      </w:tr>
      <w:tr w14:paraId="0DEF0A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69" w:type="pct"/>
            <w:vAlign w:val="center"/>
          </w:tcPr>
          <w:p w14:paraId="54873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56" w:type="pct"/>
            <w:vAlign w:val="center"/>
          </w:tcPr>
          <w:p w14:paraId="7B2E6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6" w:type="pct"/>
            <w:vAlign w:val="center"/>
          </w:tcPr>
          <w:p w14:paraId="4E1AC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7" w:type="pct"/>
            <w:vAlign w:val="center"/>
          </w:tcPr>
          <w:p w14:paraId="64BB9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BEF66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69" w:type="pct"/>
            <w:vAlign w:val="center"/>
          </w:tcPr>
          <w:p w14:paraId="2B4A4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56" w:type="pct"/>
            <w:vAlign w:val="center"/>
          </w:tcPr>
          <w:p w14:paraId="69B8D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6" w:type="pct"/>
            <w:vAlign w:val="center"/>
          </w:tcPr>
          <w:p w14:paraId="14FFA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7" w:type="pct"/>
            <w:vAlign w:val="center"/>
          </w:tcPr>
          <w:p w14:paraId="086C7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618A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7" w:beforeLines="100" w:after="327" w:afterLines="100" w:line="38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-81280</wp:posOffset>
                </wp:positionH>
                <wp:positionV relativeFrom="paragraph">
                  <wp:posOffset>588010</wp:posOffset>
                </wp:positionV>
                <wp:extent cx="5629275" cy="962025"/>
                <wp:effectExtent l="4445" t="4445" r="5080" b="50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40765" y="2724785"/>
                          <a:ext cx="5629275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F139F8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>具体说明（限500字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）</w:t>
                            </w:r>
                          </w:p>
                          <w:p w14:paraId="02C03116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 w14:paraId="1893CB43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 w14:paraId="17D730B2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 w14:paraId="69FCC542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 w14:paraId="740590CE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 w14:paraId="2C85ECD5"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4pt;margin-top:46.3pt;height:75.75pt;width:443.25pt;z-index:251659264;mso-width-relative:page;mso-height-relative:page;" fillcolor="#FFFFFF [3201]" filled="t" stroked="t" coordsize="21600,21600" o:gfxdata="UEsDBAoAAAAAAIdO4kAAAAAAAAAAAAAAAAAEAAAAZHJzL1BLAwQUAAAACACHTuJASxac0NcAAAAK&#10;AQAADwAAAGRycy9kb3ducmV2LnhtbE2Py07DMBBF90j8gzVI7FrbaRXakEklkJAQO9ps2LnxNInw&#10;I7Ldpvw97gp2M5qjO+fWu6s17EIhjt4hyKUARq7zenQ9Qnt4W2yAxaScVsY7QvihCLvm/q5Wlfaz&#10;+6TLPvUsh7hYKYQhpaniPHYDWRWXfiKXbycfrEp5DT3XQc053BpeCFFyq0aXPwxqoteBuu/92SK8&#10;ly/pi1r9oVfFys8t78LJRMTHBymegSW6pj8YbvpZHZrsdPRnpyMzCAtZyowibMUaWAY2T7fhiFCs&#10;5RZ4U/P/FZpfUEsDBBQAAAAIAIdO4kDAM/pbZAIAAMMEAAAOAAAAZHJzL2Uyb0RvYy54bWytVM1u&#10;EzEQviPxDpbvdDdLftqomyq0CkKqaKWCODteb9bC9hjbyW55APoGnLhw57n6HIy9m/5y6IEcnBnP&#10;l28838zk+KTTiuyE8xJMSUcHOSXCcKik2ZT086fVm0NKfGCmYgqMKOm18PRk8frVcWvnooAGVCUc&#10;QRLj560taROCnWeZ543QzB+AFQaDNTjNArpuk1WOtciuVVbk+TRrwVXWARfe4+1ZH6QDo3sJIdS1&#10;5OIM+FYLE3pWJxQLWJJvpPV0kV5b14KHi7r2IhBVUqw0pBOToL2OZ7Y4ZvONY7aRfHgCe8kTntSk&#10;mTSY9I7qjAVGtk4+o9KSO/BQhwMOOusLSYpgFaP8iTZXDbMi1YJSe3snuv9/tPzj7tIRWeEkUGKY&#10;xobf/ry5/fXn9vcPMorytNbPEXVlERe6d9BF6HDv8TJW3dVOx2+sh8R4Ps5n0wkl1yUtZsV4djjp&#10;hRZdIBwBk2lxVMwQwBFxNC3yIgGyeybrfHgvQJNolNRhI5O+bHfuA2ZH6B4SE3tQslpJpZLjNutT&#10;5ciOYdNX6RPT408ewZQhbUmnbyd5Yn4Ui9x3FGvF+NfnDMinDNJGgXohohW6dTeos4bqGkVz0E+d&#10;t3wlkfec+XDJHI4ZDiEuYrjAo1aAj4HBoqQB9/1f9xGP3ccoJS2ObUn9ty1zghL1weBcHI3G4zjn&#10;yRlPZgU67mFk/TBitvoUUCTsPb4umREf1N6sHegvuK/LmBVDzHDMXdKwN09Dv0y471wslwmEk21Z&#10;ODdXlkfq2BIDy22AWqbWRZl6bQb1cLZTe4Y9jMvz0E+o+/+exV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LFpzQ1wAAAAoBAAAPAAAAAAAAAAEAIAAAACIAAABkcnMvZG93bnJldi54bWxQSwECFAAU&#10;AAAACACHTuJAwDP6W2QCAADDBAAADgAAAAAAAAABACAAAAAm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BF139F8"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具体说明（限500字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）</w:t>
                      </w:r>
                    </w:p>
                    <w:p w14:paraId="02C03116"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 w14:paraId="1893CB43"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 w14:paraId="17D730B2"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 w14:paraId="69FCC542"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 w14:paraId="740590CE"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 w14:paraId="2C85ECD5"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仿宋_GB2312"/>
          <w:sz w:val="32"/>
          <w:szCs w:val="32"/>
        </w:rPr>
        <w:t>、教学实验室安全工作存在的主要问题</w:t>
      </w:r>
    </w:p>
    <w:p w14:paraId="2E6D66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7" w:beforeLines="100" w:after="327" w:afterLines="100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  <w:lang w:val="en-US" w:eastAsia="zh-CN"/>
        </w:rPr>
      </w:pPr>
    </w:p>
    <w:p w14:paraId="69A670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53" w:beforeLines="200" w:after="164" w:afterLines="50" w:line="38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  <w:lang w:val="en-US" w:eastAsia="zh-CN"/>
        </w:rPr>
      </w:pPr>
    </w:p>
    <w:p w14:paraId="6351EB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53" w:beforeLines="200" w:after="164" w:afterLines="50" w:line="38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  <w:lang w:val="en-US" w:eastAsia="zh-CN"/>
        </w:rPr>
      </w:pPr>
    </w:p>
    <w:p w14:paraId="5A88C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53" w:beforeLines="200" w:after="164" w:afterLines="50" w:line="38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  <w:lang w:val="en-US" w:eastAsia="zh-CN"/>
        </w:rPr>
      </w:pPr>
    </w:p>
    <w:p w14:paraId="77BE0E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53" w:beforeLines="200" w:after="164" w:afterLines="50" w:line="38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 w:cs="仿宋_GB2312"/>
          <w:sz w:val="32"/>
          <w:szCs w:val="32"/>
        </w:rPr>
        <w:t>、审核意见</w:t>
      </w:r>
    </w:p>
    <w:tbl>
      <w:tblPr>
        <w:tblStyle w:val="7"/>
        <w:tblW w:w="499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9"/>
      </w:tblGrid>
      <w:tr w14:paraId="1D0B4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0" w:hRule="atLeast"/>
          <w:jc w:val="center"/>
        </w:trPr>
        <w:tc>
          <w:tcPr>
            <w:tcW w:w="5000" w:type="pct"/>
          </w:tcPr>
          <w:p w14:paraId="360F55E1">
            <w:pPr>
              <w:adjustRightInd w:val="0"/>
              <w:snapToGrid w:val="0"/>
              <w:spacing w:before="163" w:beforeLines="50"/>
              <w:ind w:firstLine="560" w:firstLineChars="200"/>
              <w:rPr>
                <w:rFonts w:ascii="楷体" w:hAnsi="楷体" w:eastAsia="楷体" w:cs="Times New Roman"/>
                <w:bCs/>
                <w:sz w:val="28"/>
              </w:rPr>
            </w:pPr>
            <w:r>
              <w:rPr>
                <w:rFonts w:hint="eastAsia" w:ascii="楷体" w:hAnsi="楷体" w:eastAsia="楷体" w:cs="Times New Roman"/>
                <w:bCs/>
                <w:sz w:val="28"/>
                <w:lang w:val="en-US" w:eastAsia="zh-CN"/>
              </w:rPr>
              <w:t>审核意见</w:t>
            </w:r>
            <w:r>
              <w:rPr>
                <w:rFonts w:hint="eastAsia" w:ascii="楷体" w:hAnsi="楷体" w:eastAsia="楷体" w:cs="Times New Roman"/>
                <w:bCs/>
                <w:sz w:val="28"/>
              </w:rPr>
              <w:t>：</w:t>
            </w:r>
          </w:p>
          <w:p w14:paraId="7BAFCE65">
            <w:pPr>
              <w:adjustRightInd w:val="0"/>
              <w:snapToGrid w:val="0"/>
              <w:ind w:firstLine="560" w:firstLineChars="200"/>
              <w:rPr>
                <w:rFonts w:hint="eastAsia" w:ascii="楷体" w:hAnsi="楷体" w:eastAsia="楷体" w:cs="Times New Roman"/>
                <w:sz w:val="28"/>
                <w:lang w:eastAsia="zh-CN"/>
              </w:rPr>
            </w:pPr>
          </w:p>
          <w:p w14:paraId="18E4AFA3"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 w14:paraId="446CAE93"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 w14:paraId="3E148CCB"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 w14:paraId="3B8AA892"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 w14:paraId="79A68DC3">
            <w:pPr>
              <w:adjustRightInd w:val="0"/>
              <w:snapToGrid w:val="0"/>
              <w:rPr>
                <w:rFonts w:ascii="楷体" w:hAnsi="楷体" w:eastAsia="楷体" w:cs="Times New Roman"/>
                <w:sz w:val="28"/>
              </w:rPr>
            </w:pPr>
          </w:p>
          <w:p w14:paraId="3D6107FF"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 w14:paraId="5EF0FA83"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 w14:paraId="3DC6EC69"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 w14:paraId="2F031A64"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 w14:paraId="3294AA89"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 w14:paraId="7CC5CB26"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 w14:paraId="4FA1A05F"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 w14:paraId="008264FB"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 w14:paraId="370F890D"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 w14:paraId="3A996F9B"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 w14:paraId="28D47E52"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 w14:paraId="5E612FAA">
            <w:pPr>
              <w:adjustRightInd w:val="0"/>
              <w:snapToGrid w:val="0"/>
              <w:rPr>
                <w:rFonts w:ascii="楷体" w:hAnsi="楷体" w:eastAsia="楷体" w:cs="Times New Roman"/>
                <w:sz w:val="28"/>
              </w:rPr>
            </w:pPr>
          </w:p>
          <w:p w14:paraId="7A53FA7E">
            <w:pPr>
              <w:adjustRightInd w:val="0"/>
              <w:snapToGrid w:val="0"/>
              <w:spacing w:line="520" w:lineRule="exact"/>
              <w:ind w:right="1706" w:rightChars="711"/>
              <w:jc w:val="right"/>
              <w:rPr>
                <w:rFonts w:ascii="楷体" w:hAnsi="楷体" w:eastAsia="楷体" w:cs="Times New Roman"/>
                <w:sz w:val="28"/>
              </w:rPr>
            </w:pPr>
            <w:r>
              <w:rPr>
                <w:rFonts w:ascii="楷体" w:hAnsi="楷体" w:eastAsia="楷体" w:cs="Times New Roman"/>
                <w:sz w:val="28"/>
              </w:rPr>
              <w:t>数据</w:t>
            </w:r>
            <w:r>
              <w:rPr>
                <w:rFonts w:hint="eastAsia" w:ascii="楷体" w:hAnsi="楷体" w:eastAsia="楷体" w:cs="Times New Roman"/>
                <w:sz w:val="28"/>
              </w:rPr>
              <w:t>填报</w:t>
            </w:r>
            <w:r>
              <w:rPr>
                <w:rFonts w:ascii="楷体" w:hAnsi="楷体" w:eastAsia="楷体" w:cs="Times New Roman"/>
                <w:sz w:val="28"/>
              </w:rPr>
              <w:t>人：</w:t>
            </w:r>
          </w:p>
          <w:p w14:paraId="1CFE6610">
            <w:pPr>
              <w:adjustRightInd w:val="0"/>
              <w:snapToGrid w:val="0"/>
              <w:spacing w:line="520" w:lineRule="exact"/>
              <w:ind w:right="1706" w:rightChars="711"/>
              <w:jc w:val="right"/>
              <w:rPr>
                <w:rFonts w:hint="eastAsia" w:ascii="楷体" w:hAnsi="楷体" w:eastAsia="楷体" w:cs="Times New Roman"/>
                <w:sz w:val="28"/>
              </w:rPr>
            </w:pPr>
            <w:r>
              <w:rPr>
                <w:rFonts w:hint="eastAsia" w:ascii="楷体" w:hAnsi="楷体" w:eastAsia="楷体" w:cs="Times New Roman"/>
                <w:sz w:val="28"/>
              </w:rPr>
              <w:t>数据填报单位负责人：</w:t>
            </w:r>
          </w:p>
          <w:p w14:paraId="39736CF5">
            <w:pPr>
              <w:adjustRightInd w:val="0"/>
              <w:snapToGrid w:val="0"/>
              <w:spacing w:line="520" w:lineRule="exact"/>
              <w:ind w:right="1706" w:rightChars="711"/>
              <w:jc w:val="right"/>
              <w:rPr>
                <w:rFonts w:hint="default" w:ascii="楷体" w:hAnsi="楷体" w:eastAsia="楷体" w:cs="Times New Roman"/>
                <w:sz w:val="28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sz w:val="28"/>
                <w:lang w:val="en-US" w:eastAsia="zh-CN"/>
              </w:rPr>
              <w:t>学院党总支书记签字：</w:t>
            </w:r>
          </w:p>
          <w:p w14:paraId="427DB281">
            <w:pPr>
              <w:adjustRightInd w:val="0"/>
              <w:snapToGrid w:val="0"/>
              <w:spacing w:line="520" w:lineRule="exact"/>
              <w:ind w:right="1706" w:rightChars="711"/>
              <w:jc w:val="right"/>
              <w:rPr>
                <w:rFonts w:ascii="楷体" w:hAnsi="楷体" w:eastAsia="楷体" w:cs="Times New Roman"/>
                <w:sz w:val="28"/>
              </w:rPr>
            </w:pPr>
            <w:r>
              <w:rPr>
                <w:rFonts w:hint="eastAsia" w:ascii="楷体" w:hAnsi="楷体" w:eastAsia="楷体" w:cs="Times New Roman"/>
                <w:sz w:val="28"/>
                <w:lang w:val="en-US" w:eastAsia="zh-CN"/>
              </w:rPr>
              <w:t>学院院长签</w:t>
            </w:r>
            <w:r>
              <w:rPr>
                <w:rFonts w:ascii="楷体" w:hAnsi="楷体" w:eastAsia="楷体" w:cs="Times New Roman"/>
                <w:sz w:val="28"/>
              </w:rPr>
              <w:t>字：</w:t>
            </w:r>
          </w:p>
          <w:p w14:paraId="6270F7A1">
            <w:pPr>
              <w:adjustRightInd w:val="0"/>
              <w:snapToGrid w:val="0"/>
              <w:spacing w:line="520" w:lineRule="exact"/>
              <w:ind w:right="1706" w:rightChars="711"/>
              <w:jc w:val="right"/>
              <w:rPr>
                <w:rFonts w:ascii="楷体" w:hAnsi="楷体" w:eastAsia="楷体" w:cs="Times New Roman"/>
                <w:sz w:val="28"/>
              </w:rPr>
            </w:pPr>
            <w:r>
              <w:rPr>
                <w:rFonts w:ascii="楷体" w:hAnsi="楷体" w:eastAsia="楷体" w:cs="Times New Roman"/>
                <w:sz w:val="28"/>
              </w:rPr>
              <w:t>（单位公章）</w:t>
            </w:r>
          </w:p>
          <w:p w14:paraId="68536F72">
            <w:pPr>
              <w:adjustRightInd w:val="0"/>
              <w:snapToGrid w:val="0"/>
              <w:spacing w:line="520" w:lineRule="exact"/>
              <w:ind w:right="1706" w:rightChars="711"/>
              <w:jc w:val="right"/>
              <w:rPr>
                <w:rFonts w:ascii="楷体" w:hAnsi="楷体" w:eastAsia="楷体" w:cs="Times New Roman"/>
                <w:sz w:val="28"/>
              </w:rPr>
            </w:pPr>
          </w:p>
          <w:p w14:paraId="78190A5D">
            <w:pPr>
              <w:adjustRightInd w:val="0"/>
              <w:snapToGrid w:val="0"/>
              <w:ind w:right="898" w:rightChars="374"/>
              <w:jc w:val="right"/>
              <w:rPr>
                <w:rFonts w:ascii="楷体" w:hAnsi="楷体" w:eastAsia="楷体" w:cs="Times New Roman"/>
                <w:sz w:val="28"/>
              </w:rPr>
            </w:pPr>
            <w:r>
              <w:rPr>
                <w:rFonts w:ascii="楷体" w:hAnsi="楷体" w:eastAsia="楷体" w:cs="Times New Roman"/>
                <w:sz w:val="28"/>
              </w:rPr>
              <w:t>年    月    日</w:t>
            </w:r>
          </w:p>
          <w:p w14:paraId="3C1AB369">
            <w:pPr>
              <w:adjustRightInd w:val="0"/>
              <w:snapToGrid w:val="0"/>
              <w:ind w:right="898" w:rightChars="374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 w14:paraId="7B314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ascii="仿宋" w:hAnsi="仿宋" w:eastAsia="仿宋"/>
          <w:sz w:val="16"/>
          <w:szCs w:val="16"/>
        </w:rPr>
      </w:pPr>
    </w:p>
    <w:sectPr>
      <w:footerReference r:id="rId3" w:type="default"/>
      <w:pgSz w:w="11900" w:h="16840"/>
      <w:pgMar w:top="1440" w:right="1800" w:bottom="1440" w:left="1800" w:header="851" w:footer="992" w:gutter="0"/>
      <w:pgNumType w:start="1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16995705"/>
      <w:docPartObj>
        <w:docPartGallery w:val="autotext"/>
      </w:docPartObj>
    </w:sdtPr>
    <w:sdtEndPr>
      <w:rPr>
        <w:rFonts w:hint="default" w:ascii="Times New Roman" w:hAnsi="Times New Roman" w:cs="Times New Roman"/>
        <w:sz w:val="21"/>
        <w:szCs w:val="21"/>
      </w:rPr>
    </w:sdtEndPr>
    <w:sdtContent>
      <w:p w14:paraId="30527AB8">
        <w:pPr>
          <w:pStyle w:val="5"/>
          <w:jc w:val="center"/>
          <w:rPr>
            <w:rFonts w:hint="default" w:ascii="Times New Roman" w:hAnsi="Times New Roman" w:cs="Times New Roman"/>
            <w:sz w:val="21"/>
            <w:szCs w:val="21"/>
          </w:rPr>
        </w:pPr>
        <w:r>
          <w:rPr>
            <w:rFonts w:hint="default" w:ascii="Times New Roman" w:hAnsi="Times New Roman" w:cs="Times New Roman"/>
            <w:sz w:val="21"/>
            <w:szCs w:val="21"/>
          </w:rPr>
          <w:fldChar w:fldCharType="begin"/>
        </w:r>
        <w:r>
          <w:rPr>
            <w:rFonts w:hint="default" w:ascii="Times New Roman" w:hAnsi="Times New Roman" w:cs="Times New Roman"/>
            <w:sz w:val="21"/>
            <w:szCs w:val="21"/>
          </w:rPr>
          <w:instrText xml:space="preserve">PAGE   \* MERGEFORMAT</w:instrText>
        </w:r>
        <w:r>
          <w:rPr>
            <w:rFonts w:hint="default"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hint="default" w:ascii="Times New Roman" w:hAnsi="Times New Roman" w:cs="Times New Roman"/>
            <w:sz w:val="21"/>
            <w:szCs w:val="21"/>
            <w:lang w:val="zh-CN"/>
          </w:rPr>
          <w:t>8</w:t>
        </w:r>
        <w:r>
          <w:rPr>
            <w:rFonts w:hint="default"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CA290F"/>
    <w:multiLevelType w:val="singleLevel"/>
    <w:tmpl w:val="90CA290F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yNmMyNDFiYWZkMzc3YzBlOWNhZDEzYzJhZDcyNGEifQ=="/>
  </w:docVars>
  <w:rsids>
    <w:rsidRoot w:val="00731006"/>
    <w:rsid w:val="0001666C"/>
    <w:rsid w:val="0002561E"/>
    <w:rsid w:val="000259BA"/>
    <w:rsid w:val="00026A87"/>
    <w:rsid w:val="000352D0"/>
    <w:rsid w:val="00055E7F"/>
    <w:rsid w:val="00073E4D"/>
    <w:rsid w:val="00095C44"/>
    <w:rsid w:val="000F056D"/>
    <w:rsid w:val="00102606"/>
    <w:rsid w:val="00104ADC"/>
    <w:rsid w:val="00133334"/>
    <w:rsid w:val="00153C5C"/>
    <w:rsid w:val="0015464E"/>
    <w:rsid w:val="00197057"/>
    <w:rsid w:val="001A423E"/>
    <w:rsid w:val="001A5F72"/>
    <w:rsid w:val="001C3B81"/>
    <w:rsid w:val="001C707E"/>
    <w:rsid w:val="00240126"/>
    <w:rsid w:val="002443AB"/>
    <w:rsid w:val="00296D07"/>
    <w:rsid w:val="002A1CEE"/>
    <w:rsid w:val="002C29F7"/>
    <w:rsid w:val="002D5CF5"/>
    <w:rsid w:val="002D652B"/>
    <w:rsid w:val="002E368E"/>
    <w:rsid w:val="00323C41"/>
    <w:rsid w:val="00332AF0"/>
    <w:rsid w:val="0033443D"/>
    <w:rsid w:val="003A1E2E"/>
    <w:rsid w:val="003D4BFB"/>
    <w:rsid w:val="004134B4"/>
    <w:rsid w:val="00422D2E"/>
    <w:rsid w:val="00441F45"/>
    <w:rsid w:val="004604EC"/>
    <w:rsid w:val="0047225F"/>
    <w:rsid w:val="00494ADF"/>
    <w:rsid w:val="004B5996"/>
    <w:rsid w:val="004C1F5E"/>
    <w:rsid w:val="004C52ED"/>
    <w:rsid w:val="004C5B74"/>
    <w:rsid w:val="004D3DDC"/>
    <w:rsid w:val="004F0971"/>
    <w:rsid w:val="004F242F"/>
    <w:rsid w:val="0050698D"/>
    <w:rsid w:val="00527727"/>
    <w:rsid w:val="00537520"/>
    <w:rsid w:val="005622CA"/>
    <w:rsid w:val="00570EBA"/>
    <w:rsid w:val="00576EA1"/>
    <w:rsid w:val="0058427C"/>
    <w:rsid w:val="005A47DF"/>
    <w:rsid w:val="005B38D6"/>
    <w:rsid w:val="005C3BEE"/>
    <w:rsid w:val="005D3631"/>
    <w:rsid w:val="005F2313"/>
    <w:rsid w:val="00600A6A"/>
    <w:rsid w:val="00614761"/>
    <w:rsid w:val="006147F3"/>
    <w:rsid w:val="006167A0"/>
    <w:rsid w:val="006243E6"/>
    <w:rsid w:val="00645474"/>
    <w:rsid w:val="0065332F"/>
    <w:rsid w:val="00656FC9"/>
    <w:rsid w:val="00677D06"/>
    <w:rsid w:val="00683699"/>
    <w:rsid w:val="00696006"/>
    <w:rsid w:val="00696B85"/>
    <w:rsid w:val="006A1087"/>
    <w:rsid w:val="006D44D0"/>
    <w:rsid w:val="006D7435"/>
    <w:rsid w:val="006F5254"/>
    <w:rsid w:val="00724B05"/>
    <w:rsid w:val="00731006"/>
    <w:rsid w:val="007559C0"/>
    <w:rsid w:val="00766B3D"/>
    <w:rsid w:val="00785EAF"/>
    <w:rsid w:val="007A7F01"/>
    <w:rsid w:val="007B0985"/>
    <w:rsid w:val="0082074E"/>
    <w:rsid w:val="008802E5"/>
    <w:rsid w:val="00895638"/>
    <w:rsid w:val="00897651"/>
    <w:rsid w:val="008A3CC9"/>
    <w:rsid w:val="008C1C54"/>
    <w:rsid w:val="008F1784"/>
    <w:rsid w:val="00902270"/>
    <w:rsid w:val="00933A14"/>
    <w:rsid w:val="009431C7"/>
    <w:rsid w:val="00956EE8"/>
    <w:rsid w:val="00964CA2"/>
    <w:rsid w:val="0097548C"/>
    <w:rsid w:val="00977BCB"/>
    <w:rsid w:val="009868E4"/>
    <w:rsid w:val="009902D5"/>
    <w:rsid w:val="009A00DD"/>
    <w:rsid w:val="009C5027"/>
    <w:rsid w:val="009F2C4D"/>
    <w:rsid w:val="00A062A5"/>
    <w:rsid w:val="00A12AE4"/>
    <w:rsid w:val="00A14BC6"/>
    <w:rsid w:val="00A6141B"/>
    <w:rsid w:val="00A92415"/>
    <w:rsid w:val="00AE4EC3"/>
    <w:rsid w:val="00B146D9"/>
    <w:rsid w:val="00B159FA"/>
    <w:rsid w:val="00B91834"/>
    <w:rsid w:val="00B919CF"/>
    <w:rsid w:val="00BC4A0A"/>
    <w:rsid w:val="00BF53C4"/>
    <w:rsid w:val="00BF5D42"/>
    <w:rsid w:val="00C06545"/>
    <w:rsid w:val="00C6779E"/>
    <w:rsid w:val="00CB2CDD"/>
    <w:rsid w:val="00CB445C"/>
    <w:rsid w:val="00CF058F"/>
    <w:rsid w:val="00D167D1"/>
    <w:rsid w:val="00D17268"/>
    <w:rsid w:val="00D20295"/>
    <w:rsid w:val="00DB0DDA"/>
    <w:rsid w:val="00DE302A"/>
    <w:rsid w:val="00DE592A"/>
    <w:rsid w:val="00DF5420"/>
    <w:rsid w:val="00E24B41"/>
    <w:rsid w:val="00E25B69"/>
    <w:rsid w:val="00E43DFE"/>
    <w:rsid w:val="00E55E61"/>
    <w:rsid w:val="00E82A89"/>
    <w:rsid w:val="00E86C08"/>
    <w:rsid w:val="00EB7AA8"/>
    <w:rsid w:val="00EC4B12"/>
    <w:rsid w:val="00EE0A9F"/>
    <w:rsid w:val="00EE2909"/>
    <w:rsid w:val="00F1242B"/>
    <w:rsid w:val="00F17E58"/>
    <w:rsid w:val="00F2735A"/>
    <w:rsid w:val="00F33E72"/>
    <w:rsid w:val="00F34FA9"/>
    <w:rsid w:val="00F43A70"/>
    <w:rsid w:val="00F61ED2"/>
    <w:rsid w:val="00F82EF4"/>
    <w:rsid w:val="00F86A0B"/>
    <w:rsid w:val="00FB46C4"/>
    <w:rsid w:val="00FC0EC1"/>
    <w:rsid w:val="00FC62A4"/>
    <w:rsid w:val="00FD6CC5"/>
    <w:rsid w:val="00FE0CFD"/>
    <w:rsid w:val="00FE5525"/>
    <w:rsid w:val="01495FED"/>
    <w:rsid w:val="020135E3"/>
    <w:rsid w:val="03127A01"/>
    <w:rsid w:val="03BB1164"/>
    <w:rsid w:val="05A16326"/>
    <w:rsid w:val="06033A72"/>
    <w:rsid w:val="065624AB"/>
    <w:rsid w:val="06C72AF9"/>
    <w:rsid w:val="0A6A710B"/>
    <w:rsid w:val="0AAF42B7"/>
    <w:rsid w:val="0BCF3B4C"/>
    <w:rsid w:val="0FC1631A"/>
    <w:rsid w:val="12BD2C13"/>
    <w:rsid w:val="13042930"/>
    <w:rsid w:val="130C54CC"/>
    <w:rsid w:val="145319D5"/>
    <w:rsid w:val="14C02687"/>
    <w:rsid w:val="14E64714"/>
    <w:rsid w:val="197C744C"/>
    <w:rsid w:val="19F67651"/>
    <w:rsid w:val="1A291226"/>
    <w:rsid w:val="1B5D6770"/>
    <w:rsid w:val="1B95501A"/>
    <w:rsid w:val="1CB91A74"/>
    <w:rsid w:val="1E7B1B91"/>
    <w:rsid w:val="2070660C"/>
    <w:rsid w:val="20DE548F"/>
    <w:rsid w:val="22FC2849"/>
    <w:rsid w:val="2367199B"/>
    <w:rsid w:val="23A679CC"/>
    <w:rsid w:val="23EE47EC"/>
    <w:rsid w:val="255143DB"/>
    <w:rsid w:val="26C609F9"/>
    <w:rsid w:val="28632C5B"/>
    <w:rsid w:val="29174D4F"/>
    <w:rsid w:val="2BA6609F"/>
    <w:rsid w:val="2D7353AE"/>
    <w:rsid w:val="2F0D67F3"/>
    <w:rsid w:val="30F668DC"/>
    <w:rsid w:val="31C70D27"/>
    <w:rsid w:val="339A6AC9"/>
    <w:rsid w:val="349077F1"/>
    <w:rsid w:val="35417A73"/>
    <w:rsid w:val="37995917"/>
    <w:rsid w:val="37E02EB9"/>
    <w:rsid w:val="38431982"/>
    <w:rsid w:val="3861309B"/>
    <w:rsid w:val="3A445910"/>
    <w:rsid w:val="3C5A6C73"/>
    <w:rsid w:val="44F256B3"/>
    <w:rsid w:val="46326F64"/>
    <w:rsid w:val="476E0F9A"/>
    <w:rsid w:val="47D06A35"/>
    <w:rsid w:val="486B42DC"/>
    <w:rsid w:val="49035F97"/>
    <w:rsid w:val="4944008D"/>
    <w:rsid w:val="49CA5112"/>
    <w:rsid w:val="4C8B4B05"/>
    <w:rsid w:val="4D062139"/>
    <w:rsid w:val="4F024DDA"/>
    <w:rsid w:val="518D48FB"/>
    <w:rsid w:val="524B63C7"/>
    <w:rsid w:val="53A2650A"/>
    <w:rsid w:val="544A27A4"/>
    <w:rsid w:val="59C53DD7"/>
    <w:rsid w:val="5D804D2D"/>
    <w:rsid w:val="5DD74EE6"/>
    <w:rsid w:val="61144C1A"/>
    <w:rsid w:val="621A2465"/>
    <w:rsid w:val="62F5668A"/>
    <w:rsid w:val="63445B58"/>
    <w:rsid w:val="68A56EB2"/>
    <w:rsid w:val="68DC4AC5"/>
    <w:rsid w:val="70B56644"/>
    <w:rsid w:val="756638B6"/>
    <w:rsid w:val="76B23839"/>
    <w:rsid w:val="772A1B8E"/>
    <w:rsid w:val="79B24069"/>
    <w:rsid w:val="79B27E3B"/>
    <w:rsid w:val="7A1D4DF0"/>
    <w:rsid w:val="7A353EC9"/>
    <w:rsid w:val="7AD05796"/>
    <w:rsid w:val="7EC77A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rPr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1 Char"/>
    <w:basedOn w:val="9"/>
    <w:link w:val="2"/>
    <w:qFormat/>
    <w:uiPriority w:val="9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12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13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1294</Words>
  <Characters>1323</Characters>
  <Lines>14</Lines>
  <Paragraphs>3</Paragraphs>
  <TotalTime>16</TotalTime>
  <ScaleCrop>false</ScaleCrop>
  <LinksUpToDate>false</LinksUpToDate>
  <CharactersWithSpaces>1359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2019-11-07T07:12:00Z</dcterms:created>
  <dc:creator>hao tong</dc:creator>
  <cp:lastModifiedBy>剑</cp:lastModifiedBy>
  <cp:lastPrinted>2023-12-20T02:50:00Z</cp:lastPrinted>
  <dcterms:modified xsi:type="dcterms:W3CDTF">2025-01-30T13:44:18Z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41F6ABC30A614B768A1ECD90E4C7D808_13</vt:lpwstr>
  </property>
  <property fmtid="{D5CDD505-2E9C-101B-9397-08002B2CF9AE}" pid="4" name="KSOTemplateDocerSaveRecord">
    <vt:lpwstr>eyJoZGlkIjoiYWRjNTY1YjQ2YjVmMmM5YmNmMjYxN2Q4ZTkwY2RlYTQiLCJ1c2VySWQiOiI3MzI0Nzc5ODcifQ==</vt:lpwstr>
  </property>
</Properties>
</file>